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3197016E" w:rsidR="004E4C34" w:rsidRPr="0037259A" w:rsidRDefault="004E4C34" w:rsidP="004E4C34">
      <w:pPr>
        <w:pStyle w:val="CRCoverPage"/>
        <w:tabs>
          <w:tab w:val="right" w:pos="9639"/>
        </w:tabs>
        <w:spacing w:after="0"/>
        <w:rPr>
          <w:b/>
          <w:i/>
          <w:noProof/>
          <w:sz w:val="28"/>
          <w:lang w:val="en-US"/>
        </w:rPr>
      </w:pPr>
      <w:r>
        <w:rPr>
          <w:b/>
          <w:noProof/>
          <w:sz w:val="24"/>
        </w:rPr>
        <w:t>3GPP TSG-RAN WG1 Meeting #1</w:t>
      </w:r>
      <w:r w:rsidR="004B6E63">
        <w:rPr>
          <w:b/>
          <w:noProof/>
          <w:sz w:val="24"/>
        </w:rPr>
        <w:t>1</w:t>
      </w:r>
      <w:r w:rsidR="00732E1F">
        <w:rPr>
          <w:b/>
          <w:noProof/>
          <w:sz w:val="24"/>
        </w:rPr>
        <w:t>5</w:t>
      </w:r>
      <w:r>
        <w:rPr>
          <w:b/>
          <w:i/>
          <w:noProof/>
          <w:sz w:val="28"/>
        </w:rPr>
        <w:tab/>
      </w:r>
      <w:r w:rsidR="0037259A" w:rsidRPr="0037259A">
        <w:rPr>
          <w:b/>
          <w:i/>
          <w:noProof/>
          <w:sz w:val="28"/>
        </w:rPr>
        <w:t>R1-</w:t>
      </w:r>
      <w:r w:rsidR="002B5FFC" w:rsidRPr="002B5FFC">
        <w:rPr>
          <w:b/>
          <w:i/>
          <w:noProof/>
          <w:sz w:val="28"/>
        </w:rPr>
        <w:t>231236</w:t>
      </w:r>
      <w:r w:rsidR="007602CF">
        <w:rPr>
          <w:b/>
          <w:i/>
          <w:noProof/>
          <w:sz w:val="28"/>
        </w:rPr>
        <w:t>4</w:t>
      </w:r>
    </w:p>
    <w:p w14:paraId="7CB45193" w14:textId="076BEE06" w:rsidR="001E41F3" w:rsidRPr="00BD617E" w:rsidRDefault="00732E1F" w:rsidP="005E2C44">
      <w:pPr>
        <w:pStyle w:val="CRCoverPage"/>
        <w:outlineLvl w:val="0"/>
        <w:rPr>
          <w:b/>
          <w:noProof/>
          <w:sz w:val="24"/>
        </w:rPr>
      </w:pPr>
      <w:r>
        <w:rPr>
          <w:b/>
          <w:noProof/>
          <w:sz w:val="24"/>
          <w:lang w:val="en-US"/>
        </w:rPr>
        <w:t>Chicago</w:t>
      </w:r>
      <w:r w:rsidR="00830E68">
        <w:rPr>
          <w:b/>
          <w:noProof/>
          <w:sz w:val="24"/>
          <w:lang w:val="en-US"/>
        </w:rPr>
        <w:t xml:space="preserve">, </w:t>
      </w:r>
      <w:r>
        <w:rPr>
          <w:b/>
          <w:noProof/>
          <w:sz w:val="24"/>
          <w:lang w:val="en-US"/>
        </w:rPr>
        <w:t>USA</w:t>
      </w:r>
      <w:r w:rsidR="00830E68">
        <w:rPr>
          <w:b/>
          <w:noProof/>
          <w:sz w:val="24"/>
          <w:lang w:val="en-US"/>
        </w:rPr>
        <w:t xml:space="preserve">, </w:t>
      </w:r>
      <w:r>
        <w:rPr>
          <w:b/>
          <w:noProof/>
          <w:sz w:val="24"/>
          <w:lang w:val="en-US"/>
        </w:rPr>
        <w:t>November</w:t>
      </w:r>
      <w:r w:rsidR="005137B8">
        <w:rPr>
          <w:b/>
          <w:noProof/>
          <w:sz w:val="24"/>
          <w:lang w:val="en-US"/>
        </w:rPr>
        <w:t xml:space="preserve"> </w:t>
      </w:r>
      <w:r>
        <w:rPr>
          <w:b/>
          <w:noProof/>
          <w:sz w:val="24"/>
          <w:lang w:val="en-US"/>
        </w:rPr>
        <w:t>13</w:t>
      </w:r>
      <w:r w:rsidR="009900DC">
        <w:rPr>
          <w:b/>
          <w:noProof/>
          <w:sz w:val="24"/>
          <w:vertAlign w:val="superscript"/>
          <w:lang w:val="en-US"/>
        </w:rPr>
        <w:t xml:space="preserve"> </w:t>
      </w:r>
      <w:r w:rsidR="0032559C" w:rsidRPr="0032559C">
        <w:rPr>
          <w:b/>
          <w:noProof/>
          <w:sz w:val="24"/>
          <w:lang w:val="en-US"/>
        </w:rPr>
        <w:t>-</w:t>
      </w:r>
      <w:r w:rsidR="009900DC">
        <w:rPr>
          <w:b/>
          <w:noProof/>
          <w:sz w:val="24"/>
          <w:lang w:val="en-US"/>
        </w:rPr>
        <w:t xml:space="preserve"> </w:t>
      </w:r>
      <w:r w:rsidR="00830E68">
        <w:rPr>
          <w:b/>
          <w:noProof/>
          <w:sz w:val="24"/>
          <w:lang w:val="en-US"/>
        </w:rPr>
        <w:t>1</w:t>
      </w:r>
      <w:r>
        <w:rPr>
          <w:b/>
          <w:noProof/>
          <w:sz w:val="24"/>
          <w:lang w:val="en-US"/>
        </w:rPr>
        <w:t>7</w:t>
      </w:r>
      <w:r w:rsidR="0032559C" w:rsidRPr="0032559C">
        <w:rPr>
          <w:b/>
          <w:noProof/>
          <w:sz w:val="24"/>
          <w:lang w:val="en-US"/>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91EB474"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287583" w:rsidR="001E41F3" w:rsidRPr="00410371" w:rsidRDefault="004E4C34" w:rsidP="00786007">
            <w:pPr>
              <w:pStyle w:val="CRCoverPage"/>
              <w:spacing w:after="0"/>
              <w:jc w:val="right"/>
              <w:rPr>
                <w:b/>
                <w:noProof/>
                <w:sz w:val="28"/>
              </w:rPr>
            </w:pPr>
            <w:r>
              <w:rPr>
                <w:b/>
                <w:noProof/>
                <w:sz w:val="28"/>
              </w:rPr>
              <w:t>38.21</w:t>
            </w:r>
            <w:r w:rsidR="0078600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95BCA3" w:rsidR="001E41F3" w:rsidRPr="00410371" w:rsidRDefault="007602CF" w:rsidP="00547111">
            <w:pPr>
              <w:pStyle w:val="CRCoverPage"/>
              <w:spacing w:after="0"/>
              <w:rPr>
                <w:noProof/>
              </w:rPr>
            </w:pPr>
            <w:r w:rsidRPr="007602CF">
              <w:rPr>
                <w:b/>
                <w:noProof/>
                <w:sz w:val="28"/>
              </w:rPr>
              <w:t>0458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40C6ED" w:rsidR="001E41F3" w:rsidRPr="00410371" w:rsidRDefault="004E4C34" w:rsidP="00786007">
            <w:pPr>
              <w:pStyle w:val="CRCoverPage"/>
              <w:spacing w:after="0"/>
              <w:jc w:val="center"/>
              <w:rPr>
                <w:noProof/>
                <w:sz w:val="28"/>
              </w:rPr>
            </w:pPr>
            <w:r w:rsidRPr="002B5FFC">
              <w:rPr>
                <w:b/>
                <w:noProof/>
                <w:sz w:val="28"/>
              </w:rPr>
              <w:t>1</w:t>
            </w:r>
            <w:r w:rsidR="002B5FFC" w:rsidRPr="002B5FFC">
              <w:rPr>
                <w:b/>
                <w:noProof/>
                <w:sz w:val="28"/>
              </w:rPr>
              <w:t>7</w:t>
            </w:r>
            <w:r w:rsidRPr="002B5FFC">
              <w:rPr>
                <w:b/>
                <w:noProof/>
                <w:sz w:val="28"/>
              </w:rPr>
              <w:t>.</w:t>
            </w:r>
            <w:r w:rsidR="002B5FFC" w:rsidRPr="002B5FFC">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C2127E" w:rsidR="001E41F3" w:rsidRDefault="00786007">
            <w:pPr>
              <w:pStyle w:val="CRCoverPage"/>
              <w:spacing w:after="0"/>
              <w:ind w:left="100"/>
              <w:rPr>
                <w:noProof/>
                <w:lang w:eastAsia="zh-CN"/>
              </w:rPr>
            </w:pPr>
            <w:r w:rsidRPr="00786007">
              <w:rPr>
                <w:noProof/>
                <w:lang w:eastAsia="zh-CN"/>
              </w:rPr>
              <w:t>Correction on the order of SRS transmissions on multiple uplinks triggered by DCI 2_3 for SRS carrier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58C46A" w:rsidR="001E41F3" w:rsidRDefault="004E4C34">
            <w:pPr>
              <w:pStyle w:val="CRCoverPage"/>
              <w:spacing w:after="0"/>
              <w:ind w:left="100"/>
              <w:rPr>
                <w:noProof/>
              </w:rPr>
            </w:pPr>
            <w:r>
              <w:rPr>
                <w:noProof/>
              </w:rPr>
              <w:t>Huawei, HiSilicon</w:t>
            </w:r>
            <w:r w:rsidR="002D3B75">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995D3A" w:rsidR="001E41F3" w:rsidRDefault="00D036A3"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68EB17" w:rsidR="001E41F3" w:rsidRDefault="00786007">
            <w:pPr>
              <w:pStyle w:val="CRCoverPage"/>
              <w:spacing w:after="0"/>
              <w:ind w:left="100"/>
              <w:rPr>
                <w:noProof/>
              </w:rPr>
            </w:pPr>
            <w:r>
              <w:rPr>
                <w:noProof/>
              </w:rPr>
              <w:t>NR_newRAT</w:t>
            </w:r>
            <w:r w:rsidR="00FC166B">
              <w:rPr>
                <w:noProof/>
              </w:rPr>
              <w:t>-</w:t>
            </w:r>
            <w:r>
              <w:rPr>
                <w:noProof/>
              </w:rPr>
              <w:t xml:space="preserve">Core, </w:t>
            </w:r>
            <w:r w:rsidR="00144CFB" w:rsidRPr="002B5FFC">
              <w:rPr>
                <w:noProof/>
              </w:rPr>
              <w:t>TEI</w:t>
            </w:r>
            <w:r w:rsidR="0085721E" w:rsidRPr="002B5FFC">
              <w:rPr>
                <w:noProof/>
              </w:rPr>
              <w:t>1</w:t>
            </w:r>
            <w:r w:rsidR="002D3B75" w:rsidRPr="002B5FFC">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B4F604" w:rsidR="001E41F3" w:rsidRDefault="004E4C34" w:rsidP="00786007">
            <w:pPr>
              <w:pStyle w:val="CRCoverPage"/>
              <w:spacing w:after="0"/>
              <w:ind w:left="100"/>
              <w:rPr>
                <w:noProof/>
              </w:rPr>
            </w:pPr>
            <w:r>
              <w:rPr>
                <w:noProof/>
              </w:rPr>
              <w:t>202</w:t>
            </w:r>
            <w:r w:rsidR="000375F8">
              <w:rPr>
                <w:noProof/>
              </w:rPr>
              <w:t>3</w:t>
            </w:r>
            <w:r>
              <w:rPr>
                <w:noProof/>
              </w:rPr>
              <w:t>-</w:t>
            </w:r>
            <w:r w:rsidR="00786007">
              <w:rPr>
                <w:noProof/>
              </w:rPr>
              <w:t>11</w:t>
            </w:r>
            <w:r w:rsidR="004118ED">
              <w:rPr>
                <w:noProof/>
              </w:rPr>
              <w:t>-</w:t>
            </w:r>
            <w:r w:rsidR="00786007">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D1B53F" w:rsidR="001E41F3" w:rsidRDefault="004E4C34">
            <w:pPr>
              <w:pStyle w:val="CRCoverPage"/>
              <w:spacing w:after="0"/>
              <w:ind w:left="100"/>
              <w:rPr>
                <w:noProof/>
              </w:rPr>
            </w:pPr>
            <w:r w:rsidRPr="002B5FFC">
              <w:rPr>
                <w:noProof/>
              </w:rPr>
              <w:t>Rel-1</w:t>
            </w:r>
            <w:r w:rsidR="002D3B75" w:rsidRPr="002B5FF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7EA410" w:rsidR="0044527A" w:rsidRPr="004118ED" w:rsidRDefault="00786007" w:rsidP="00705C79">
            <w:pPr>
              <w:pStyle w:val="CRCoverPage"/>
              <w:spacing w:after="0"/>
              <w:ind w:left="100"/>
              <w:jc w:val="both"/>
              <w:rPr>
                <w:noProof/>
                <w:lang w:val="en-US" w:eastAsia="zh-CN"/>
              </w:rPr>
            </w:pPr>
            <w:r>
              <w:rPr>
                <w:noProof/>
                <w:lang w:val="en-US" w:eastAsia="zh-CN"/>
              </w:rPr>
              <w:t xml:space="preserve">For SRS carrier switching, a UE cannot transmit </w:t>
            </w:r>
            <w:r w:rsidRPr="00786007">
              <w:rPr>
                <w:noProof/>
                <w:lang w:val="en-US" w:eastAsia="zh-CN"/>
              </w:rPr>
              <w:t xml:space="preserve">simultaneously </w:t>
            </w:r>
            <w:r>
              <w:rPr>
                <w:noProof/>
                <w:lang w:val="en-US" w:eastAsia="zh-CN"/>
              </w:rPr>
              <w:t>SRS on two or more uplink carriers that are configured with the same switch</w:t>
            </w:r>
            <w:r w:rsidR="00341E61">
              <w:rPr>
                <w:noProof/>
                <w:lang w:val="en-US" w:eastAsia="zh-CN"/>
              </w:rPr>
              <w:t>-f</w:t>
            </w:r>
            <w:r>
              <w:rPr>
                <w:noProof/>
                <w:lang w:val="en-US" w:eastAsia="zh-CN"/>
              </w:rPr>
              <w:t xml:space="preserve">rom carrier and triggered by the same DCI 2_3. Therefore, in the RRC configuration of SRS resource sets </w:t>
            </w:r>
            <w:r w:rsidR="00341E61">
              <w:rPr>
                <w:noProof/>
                <w:lang w:val="en-US" w:eastAsia="zh-CN"/>
              </w:rPr>
              <w:t xml:space="preserve">for all switch-to carriers </w:t>
            </w:r>
            <w:r>
              <w:rPr>
                <w:noProof/>
                <w:lang w:val="en-US" w:eastAsia="zh-CN"/>
              </w:rPr>
              <w:t xml:space="preserve">that can be triggered by a DCI 2_3, </w:t>
            </w:r>
            <w:r w:rsidR="007A0D58">
              <w:rPr>
                <w:noProof/>
                <w:lang w:val="en-US" w:eastAsia="zh-CN"/>
              </w:rPr>
              <w:t>no resource overlap</w:t>
            </w:r>
            <w:r w:rsidR="00732E1F">
              <w:rPr>
                <w:noProof/>
                <w:lang w:val="en-US" w:eastAsia="zh-CN"/>
              </w:rPr>
              <w:t>ping</w:t>
            </w:r>
            <w:r w:rsidR="007A0D58">
              <w:rPr>
                <w:noProof/>
                <w:lang w:val="en-US" w:eastAsia="zh-CN"/>
              </w:rPr>
              <w:t xml:space="preserve"> in time</w:t>
            </w:r>
            <w:r>
              <w:rPr>
                <w:noProof/>
                <w:lang w:val="en-US" w:eastAsia="zh-CN"/>
              </w:rPr>
              <w:t xml:space="preserve"> is supposed to </w:t>
            </w:r>
            <w:r w:rsidR="007A0D58">
              <w:rPr>
                <w:noProof/>
                <w:lang w:val="en-US" w:eastAsia="zh-CN"/>
              </w:rPr>
              <w:t xml:space="preserve">be guaranteed by gNBs, i.e. </w:t>
            </w:r>
            <w:r w:rsidR="006546CC">
              <w:rPr>
                <w:noProof/>
                <w:lang w:val="en-US" w:eastAsia="zh-CN"/>
              </w:rPr>
              <w:t xml:space="preserve">via RRC parameters </w:t>
            </w:r>
            <w:r w:rsidR="006546CC" w:rsidRPr="00341E61">
              <w:rPr>
                <w:i/>
                <w:noProof/>
                <w:lang w:val="en-US" w:eastAsia="zh-CN"/>
              </w:rPr>
              <w:t>slotOffset</w:t>
            </w:r>
            <w:r w:rsidR="006546CC" w:rsidRPr="006546CC">
              <w:rPr>
                <w:noProof/>
                <w:lang w:val="en-US" w:eastAsia="zh-CN"/>
              </w:rPr>
              <w:t xml:space="preserve"> </w:t>
            </w:r>
            <w:r w:rsidR="006546CC">
              <w:rPr>
                <w:noProof/>
                <w:lang w:val="en-US" w:eastAsia="zh-CN"/>
              </w:rPr>
              <w:t xml:space="preserve">and </w:t>
            </w:r>
            <w:r w:rsidR="006546CC" w:rsidRPr="00341E61">
              <w:rPr>
                <w:i/>
                <w:noProof/>
                <w:lang w:val="en-US" w:eastAsia="zh-CN"/>
              </w:rPr>
              <w:t>resourceMapping</w:t>
            </w:r>
            <w:r w:rsidR="006546CC">
              <w:rPr>
                <w:noProof/>
                <w:lang w:val="en-US" w:eastAsia="zh-CN"/>
              </w:rPr>
              <w:t>.</w:t>
            </w:r>
            <w:r w:rsidR="006546CC" w:rsidRPr="006546CC">
              <w:rPr>
                <w:noProof/>
                <w:lang w:val="en-US" w:eastAsia="zh-CN"/>
              </w:rPr>
              <w:t xml:space="preserve"> </w:t>
            </w:r>
            <w:r w:rsidR="006546CC">
              <w:rPr>
                <w:noProof/>
                <w:lang w:val="en-US" w:eastAsia="zh-CN"/>
              </w:rPr>
              <w:t>With the non-overlapping resources</w:t>
            </w:r>
            <w:r w:rsidR="00341E61">
              <w:rPr>
                <w:noProof/>
                <w:lang w:val="en-US" w:eastAsia="zh-CN"/>
              </w:rPr>
              <w:t xml:space="preserve"> configured</w:t>
            </w:r>
            <w:r w:rsidR="006546CC">
              <w:rPr>
                <w:noProof/>
                <w:lang w:val="en-US" w:eastAsia="zh-CN"/>
              </w:rPr>
              <w:t>, the order of SRS transmissions on multiple</w:t>
            </w:r>
            <w:r w:rsidR="00341E61">
              <w:rPr>
                <w:noProof/>
                <w:lang w:val="en-US" w:eastAsia="zh-CN"/>
              </w:rPr>
              <w:t xml:space="preserve"> uplink</w:t>
            </w:r>
            <w:r w:rsidR="006546CC">
              <w:rPr>
                <w:noProof/>
                <w:lang w:val="en-US" w:eastAsia="zh-CN"/>
              </w:rPr>
              <w:t xml:space="preserve"> carriers has been indicated.  However, i</w:t>
            </w:r>
            <w:r>
              <w:rPr>
                <w:noProof/>
                <w:lang w:val="en-US" w:eastAsia="zh-CN"/>
              </w:rPr>
              <w:t xml:space="preserve">n S6.2.1.3 of TS 38.214, an order of triggered </w:t>
            </w:r>
            <w:r w:rsidR="006546CC">
              <w:rPr>
                <w:noProof/>
                <w:lang w:val="en-US" w:eastAsia="zh-CN"/>
              </w:rPr>
              <w:t>SRS transmission</w:t>
            </w:r>
            <w:r w:rsidR="00732E1F">
              <w:rPr>
                <w:noProof/>
                <w:lang w:val="en-US" w:eastAsia="zh-CN"/>
              </w:rPr>
              <w:t>s</w:t>
            </w:r>
            <w:r w:rsidR="006546CC">
              <w:rPr>
                <w:noProof/>
                <w:lang w:val="en-US" w:eastAsia="zh-CN"/>
              </w:rPr>
              <w:t xml:space="preserve"> </w:t>
            </w:r>
            <w:r>
              <w:rPr>
                <w:noProof/>
                <w:lang w:val="en-US" w:eastAsia="zh-CN"/>
              </w:rPr>
              <w:t>is specfied</w:t>
            </w:r>
            <w:r w:rsidR="006546CC">
              <w:rPr>
                <w:noProof/>
                <w:lang w:val="en-US" w:eastAsia="zh-CN"/>
              </w:rPr>
              <w:t xml:space="preserve">, which is </w:t>
            </w:r>
            <w:r w:rsidR="00341E61">
              <w:rPr>
                <w:noProof/>
                <w:lang w:val="en-US" w:eastAsia="zh-CN"/>
              </w:rPr>
              <w:t xml:space="preserve">incorrect and may not </w:t>
            </w:r>
            <w:r w:rsidR="00732E1F">
              <w:rPr>
                <w:noProof/>
                <w:lang w:val="en-US" w:eastAsia="zh-CN"/>
              </w:rPr>
              <w:t xml:space="preserve">be </w:t>
            </w:r>
            <w:r w:rsidR="00341E61">
              <w:rPr>
                <w:noProof/>
                <w:lang w:val="en-US" w:eastAsia="zh-CN"/>
              </w:rPr>
              <w:t>in line with the order derived from the configured SRS resources</w:t>
            </w:r>
            <w:r w:rsidR="006546CC">
              <w:rPr>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F5C92C" w:rsidR="00443401" w:rsidRPr="00443401" w:rsidRDefault="001B2AAE" w:rsidP="00A70291">
            <w:pPr>
              <w:pStyle w:val="CRCoverPage"/>
              <w:spacing w:after="0"/>
              <w:ind w:left="100"/>
              <w:jc w:val="both"/>
              <w:rPr>
                <w:noProof/>
                <w:lang w:eastAsia="zh-CN"/>
              </w:rPr>
            </w:pPr>
            <w:r w:rsidRPr="00A70291">
              <w:rPr>
                <w:noProof/>
                <w:lang w:val="en-US" w:eastAsia="zh-CN"/>
              </w:rPr>
              <w:t xml:space="preserve">For SRS carrier switching triggered by DCI 2_3, remove the incorrect order of SRS transmissions that is based on </w:t>
            </w:r>
            <w:r w:rsidR="00632727" w:rsidRPr="00A70291">
              <w:rPr>
                <w:noProof/>
                <w:lang w:val="en-US" w:eastAsia="zh-CN"/>
              </w:rPr>
              <w:t xml:space="preserve">the order of serving cells </w:t>
            </w:r>
            <w:r w:rsidR="00A70291" w:rsidRPr="00A70291">
              <w:rPr>
                <w:noProof/>
                <w:lang w:val="en-US" w:eastAsia="zh-CN"/>
              </w:rPr>
              <w:t>triggered by a DCI 2_3.</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A7E056" w:rsidR="005178F9" w:rsidRDefault="00A70291" w:rsidP="00A70291">
            <w:pPr>
              <w:pStyle w:val="CRCoverPage"/>
              <w:spacing w:after="0"/>
              <w:ind w:left="100"/>
              <w:rPr>
                <w:noProof/>
                <w:lang w:eastAsia="zh-CN"/>
              </w:rPr>
            </w:pPr>
            <w:r w:rsidRPr="00A70291">
              <w:rPr>
                <w:noProof/>
                <w:lang w:val="en-US" w:eastAsia="zh-CN"/>
              </w:rPr>
              <w:t>Incorrect</w:t>
            </w:r>
            <w:r w:rsidR="00E72AB2" w:rsidRPr="00A70291">
              <w:rPr>
                <w:noProof/>
                <w:lang w:val="en-US" w:eastAsia="zh-CN"/>
              </w:rPr>
              <w:t xml:space="preserve"> </w:t>
            </w:r>
            <w:r w:rsidR="00B24511" w:rsidRPr="00A70291">
              <w:rPr>
                <w:noProof/>
                <w:lang w:val="en-US" w:eastAsia="zh-CN"/>
              </w:rPr>
              <w:t xml:space="preserve">specification for </w:t>
            </w:r>
            <w:r>
              <w:rPr>
                <w:noProof/>
                <w:lang w:val="en-US" w:eastAsia="zh-CN"/>
              </w:rPr>
              <w:t>SRS transmissions triggered by DCI 2_3</w:t>
            </w:r>
            <w:r w:rsidR="00732E1F">
              <w:rPr>
                <w:noProof/>
                <w:lang w:val="en-US" w:eastAsia="zh-CN"/>
              </w:rPr>
              <w:t xml:space="preserve"> on multiple UL carriers</w:t>
            </w:r>
            <w:r>
              <w:rPr>
                <w:noProof/>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A6E87" w:rsidR="001E41F3" w:rsidRDefault="007158CB" w:rsidP="00F35F8C">
            <w:pPr>
              <w:pStyle w:val="CRCoverPage"/>
              <w:spacing w:after="0"/>
              <w:ind w:left="100"/>
              <w:rPr>
                <w:noProof/>
              </w:rPr>
            </w:pPr>
            <w:r>
              <w:t>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65FCF5"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C12A09"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35AAD7C"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A44FF1" w14:textId="77777777" w:rsidR="009900DC" w:rsidRPr="00D87167" w:rsidRDefault="009900DC" w:rsidP="009900DC">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00D3B8F7" w14:textId="6B72978C" w:rsidR="001A68D7" w:rsidRDefault="009900DC" w:rsidP="000902FF">
            <w:pPr>
              <w:pStyle w:val="CRCoverPage"/>
              <w:spacing w:after="0"/>
              <w:ind w:left="100"/>
              <w:rPr>
                <w:noProof/>
              </w:rPr>
            </w:pPr>
            <w:r>
              <w:rPr>
                <w:noProof/>
                <w:lang w:val="en-US"/>
              </w:rPr>
              <w:t xml:space="preserve">The CR has isolated impact on </w:t>
            </w:r>
            <w:r w:rsidR="00A70291">
              <w:rPr>
                <w:noProof/>
                <w:lang w:val="en-US"/>
              </w:rPr>
              <w:t>SRS carrier switchings triggered by a DCI 2_3 for multiple PUSCH-less uplink carriers</w:t>
            </w:r>
            <w:r>
              <w:rPr>
                <w:noProof/>
                <w:lang w:val="en-US"/>
              </w:rPr>
              <w:t xml:space="preserve">. </w:t>
            </w:r>
            <w:r w:rsidR="00A70291">
              <w:rPr>
                <w:noProof/>
                <w:lang w:val="en-US"/>
              </w:rPr>
              <w:t xml:space="preserve">Since the Rel-15 </w:t>
            </w:r>
            <w:r w:rsidR="003012F1">
              <w:rPr>
                <w:noProof/>
                <w:lang w:val="en-US"/>
              </w:rPr>
              <w:t xml:space="preserve">mechanism to determine </w:t>
            </w:r>
            <w:r w:rsidR="00A70291">
              <w:rPr>
                <w:noProof/>
                <w:lang w:val="en-US"/>
              </w:rPr>
              <w:t xml:space="preserve">time-domain resources of a triggered aperiodic SRS </w:t>
            </w:r>
            <w:r w:rsidR="003012F1">
              <w:rPr>
                <w:noProof/>
                <w:lang w:val="en-US"/>
              </w:rPr>
              <w:t xml:space="preserve">should be always applied, </w:t>
            </w:r>
            <w:r w:rsidR="000902FF">
              <w:rPr>
                <w:noProof/>
                <w:lang w:val="en-US"/>
              </w:rPr>
              <w:t xml:space="preserve">no </w:t>
            </w:r>
            <w:r>
              <w:rPr>
                <w:noProof/>
              </w:rPr>
              <w:t xml:space="preserve">impact on </w:t>
            </w:r>
            <w:r w:rsidR="00A06120">
              <w:rPr>
                <w:noProof/>
              </w:rPr>
              <w:t>g</w:t>
            </w:r>
            <w:r>
              <w:rPr>
                <w:noProof/>
              </w:rPr>
              <w:t>NB/UE implementation due to this change is expected.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A091D1" w14:textId="7F86AA10" w:rsidR="006A233B" w:rsidRDefault="006A233B" w:rsidP="006A233B">
      <w:pPr>
        <w:spacing w:beforeLines="100" w:before="240" w:after="240"/>
        <w:jc w:val="center"/>
        <w:rPr>
          <w:rFonts w:ascii="Arial" w:eastAsiaTheme="minorEastAsia" w:hAnsi="Arial" w:cs="Arial"/>
          <w:color w:val="FF0000"/>
          <w:sz w:val="24"/>
          <w:szCs w:val="28"/>
          <w:lang w:eastAsia="zh-CN"/>
        </w:rPr>
      </w:pPr>
      <w:r w:rsidRPr="006A233B">
        <w:rPr>
          <w:rFonts w:ascii="Arial" w:eastAsiaTheme="minorEastAsia" w:hAnsi="Arial" w:cs="Arial"/>
          <w:color w:val="FF0000"/>
          <w:sz w:val="24"/>
          <w:szCs w:val="28"/>
          <w:lang w:eastAsia="zh-CN"/>
        </w:rPr>
        <w:lastRenderedPageBreak/>
        <w:t>&lt; Unchanged parts are omitted &gt;</w:t>
      </w:r>
    </w:p>
    <w:p w14:paraId="373540C8" w14:textId="77777777" w:rsidR="001D30D9" w:rsidRPr="001D30D9" w:rsidRDefault="001D30D9" w:rsidP="001D30D9">
      <w:pPr>
        <w:keepNext/>
        <w:keepLines/>
        <w:spacing w:before="120"/>
        <w:ind w:left="1418" w:hanging="1418"/>
        <w:outlineLvl w:val="3"/>
        <w:rPr>
          <w:rFonts w:ascii="Arial" w:hAnsi="Arial"/>
          <w:color w:val="000000"/>
          <w:sz w:val="24"/>
          <w:lang w:val="x-none"/>
        </w:rPr>
      </w:pPr>
      <w:bookmarkStart w:id="1" w:name="_Toc145348773"/>
      <w:r w:rsidRPr="001D30D9">
        <w:rPr>
          <w:rFonts w:ascii="Arial" w:hAnsi="Arial"/>
          <w:color w:val="000000"/>
          <w:sz w:val="24"/>
          <w:lang w:val="x-none"/>
        </w:rPr>
        <w:t>6.2.1.3</w:t>
      </w:r>
      <w:r w:rsidRPr="001D30D9">
        <w:rPr>
          <w:rFonts w:ascii="Arial" w:hAnsi="Arial"/>
          <w:color w:val="000000"/>
          <w:sz w:val="24"/>
          <w:lang w:val="x-none"/>
        </w:rPr>
        <w:tab/>
        <w:t>UE sounding procedure between component carriers</w:t>
      </w:r>
      <w:bookmarkEnd w:id="1"/>
    </w:p>
    <w:p w14:paraId="1102FA5F" w14:textId="77777777" w:rsidR="001D30D9" w:rsidRPr="001D30D9" w:rsidRDefault="001D30D9" w:rsidP="001D30D9">
      <w:pPr>
        <w:rPr>
          <w:rFonts w:eastAsia="Batang"/>
        </w:rPr>
      </w:pPr>
      <w:r w:rsidRPr="001D30D9">
        <w:rPr>
          <w:rFonts w:eastAsia="Batang"/>
        </w:rPr>
        <w:t xml:space="preserve">For a carrier of a serving cell </w:t>
      </w:r>
      <w:r w:rsidRPr="001D30D9">
        <w:rPr>
          <w:rFonts w:eastAsia="Batang"/>
          <w:i/>
          <w:iCs/>
        </w:rPr>
        <w:t>c</w:t>
      </w:r>
      <w:r w:rsidRPr="001D30D9">
        <w:rPr>
          <w:rFonts w:eastAsia="Batang"/>
          <w:i/>
          <w:iCs/>
          <w:vertAlign w:val="subscript"/>
        </w:rPr>
        <w:t>1</w:t>
      </w:r>
      <w:r w:rsidRPr="001D30D9">
        <w:rPr>
          <w:rFonts w:eastAsia="Batang"/>
          <w:i/>
          <w:iCs/>
        </w:rPr>
        <w:t xml:space="preserve"> </w:t>
      </w:r>
      <w:r w:rsidRPr="001D30D9">
        <w:rPr>
          <w:rFonts w:eastAsia="Batang"/>
        </w:rPr>
        <w:t xml:space="preserve">with slot formats comprised of DL and UL symbols, not configured for PUSCH/PUCCH transmission, denote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oMath>
      <w:r w:rsidRPr="001D30D9">
        <w:rPr>
          <w:rFonts w:eastAsia="Batang"/>
        </w:rPr>
        <w:t xml:space="preserve"> as the corresponding carrier of a serving cell whose UL transmissions are temporarily suspended as signalled by higher layer parameter </w:t>
      </w:r>
      <w:proofErr w:type="spellStart"/>
      <w:r w:rsidRPr="001D30D9">
        <w:rPr>
          <w:rFonts w:eastAsia="Batang"/>
          <w:i/>
          <w:iCs/>
        </w:rPr>
        <w:t>srs-SwitchFromServCellIndex</w:t>
      </w:r>
      <w:proofErr w:type="spellEnd"/>
      <w:r w:rsidRPr="001D30D9">
        <w:rPr>
          <w:rFonts w:eastAsia="Batang"/>
        </w:rPr>
        <w:t xml:space="preserve"> and </w:t>
      </w:r>
      <w:proofErr w:type="spellStart"/>
      <w:r w:rsidRPr="001D30D9">
        <w:rPr>
          <w:rFonts w:eastAsia="Batang"/>
          <w:i/>
          <w:iCs/>
        </w:rPr>
        <w:t>srs-SwitchFromCarrier</w:t>
      </w:r>
      <w:proofErr w:type="spellEnd"/>
      <w:r w:rsidRPr="001D30D9">
        <w:rPr>
          <w:rFonts w:eastAsia="Batang"/>
        </w:rPr>
        <w:t xml:space="preserve">. Define the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cs="Calibri"/>
              </w:rPr>
              <m:t>c</m:t>
            </m:r>
            <m:ctrlPr>
              <w:rPr>
                <w:rFonts w:ascii="Cambria Math" w:eastAsia="Batang" w:hAnsi="Cambria Math"/>
                <w:i/>
              </w:rPr>
            </m:ctrlPr>
          </m:e>
          <m:sub>
            <m:r>
              <w:rPr>
                <w:rFonts w:ascii="Cambria Math" w:eastAsia="Batang" w:hAnsi="Cambria Math" w:cs="Calibri"/>
              </w:rPr>
              <m:t>2</m:t>
            </m:r>
          </m:sub>
        </m:sSub>
        <m:r>
          <w:rPr>
            <w:rFonts w:ascii="Cambria Math" w:eastAsia="Batang" w:hAnsi="Cambria Math"/>
          </w:rPr>
          <m:t xml:space="preserve">, </m:t>
        </m:r>
        <m:sSub>
          <m:sSubPr>
            <m:ctrlPr>
              <w:rPr>
                <w:rFonts w:ascii="Cambria Math" w:eastAsia="Batang" w:hAnsi="Cambria Math"/>
                <w:i/>
              </w:rPr>
            </m:ctrlPr>
          </m:sSubPr>
          <m:e>
            <m:r>
              <w:rPr>
                <w:rFonts w:ascii="Cambria Math" w:eastAsia="Batang" w:hAnsi="Cambria Math"/>
              </w:rPr>
              <m:t>s</m:t>
            </m:r>
          </m:e>
          <m:sub>
            <m:r>
              <w:rPr>
                <w:rFonts w:ascii="Cambria Math" w:eastAsia="Batang" w:hAnsi="Cambria Math"/>
              </w:rPr>
              <m:t>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rPr>
              <m:t>s</m:t>
            </m:r>
          </m:e>
          <m:sub>
            <m:r>
              <w:rPr>
                <w:rFonts w:ascii="Cambria Math" w:eastAsia="Batang" w:hAnsi="Cambria Math"/>
              </w:rPr>
              <m:t>N-1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oMath>
      <w:r w:rsidRPr="001D30D9">
        <w:rPr>
          <w:rFonts w:eastAsia="Batang"/>
        </w:rPr>
        <w:t xml:space="preserve"> as the set of carriers of serving cells that each carrier meets one of the following conditions:</w:t>
      </w:r>
    </w:p>
    <w:p w14:paraId="3A4BCD74" w14:textId="77777777" w:rsidR="001D30D9" w:rsidRPr="001D30D9" w:rsidRDefault="001D30D9" w:rsidP="001D30D9">
      <w:pPr>
        <w:ind w:left="568" w:hanging="284"/>
        <w:rPr>
          <w:iCs/>
          <w:lang w:eastAsia="en-GB"/>
        </w:rPr>
      </w:pPr>
      <w:r w:rsidRPr="001D30D9">
        <w:rPr>
          <w:lang w:val="x-none" w:eastAsia="en-GB"/>
        </w:rPr>
        <w:t>-</w:t>
      </w:r>
      <w:r w:rsidRPr="001D30D9">
        <w:rPr>
          <w:lang w:val="x-none" w:eastAsia="en-GB"/>
        </w:rPr>
        <w:tab/>
      </w:r>
      <m:oMath>
        <m:sSub>
          <m:sSubPr>
            <m:ctrlPr>
              <w:rPr>
                <w:rFonts w:ascii="Cambria Math" w:hAnsi="Cambria Math" w:cs="Calibri"/>
                <w:i/>
                <w:iCs/>
                <w:sz w:val="22"/>
                <w:lang w:val="x-none"/>
              </w:rPr>
            </m:ctrlPr>
          </m:sSubPr>
          <m:e>
            <m:r>
              <w:rPr>
                <w:rFonts w:ascii="Cambria Math" w:hAnsi="Cambria Math"/>
                <w:lang w:val="x-none"/>
              </w:rPr>
              <m:t>s</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c</m:t>
            </m:r>
          </m:e>
          <m:sub>
            <m:r>
              <w:rPr>
                <w:rFonts w:ascii="Cambria Math" w:hAnsi="Cambria Math"/>
                <w:lang w:val="x-none"/>
              </w:rPr>
              <m:t>2</m:t>
            </m:r>
          </m:sub>
        </m:sSub>
        <m:r>
          <w:rPr>
            <w:rFonts w:ascii="Cambria Math" w:hAnsi="Cambria Math"/>
            <w:lang w:val="x-none"/>
          </w:rPr>
          <m:t>)</m:t>
        </m:r>
      </m:oMath>
      <w:r w:rsidRPr="001D30D9">
        <w:rPr>
          <w:lang w:val="x-none" w:eastAsia="en-GB"/>
        </w:rPr>
        <w:t xml:space="preserve"> is in the same band and same TAG as</w:t>
      </w:r>
      <w:r w:rsidRPr="001D30D9">
        <w:rPr>
          <w:i/>
          <w:lang w:val="x-none" w:eastAsia="en-GB"/>
        </w:rPr>
        <w:t xml:space="preserve"> </w:t>
      </w:r>
      <m:oMath>
        <m:sSub>
          <m:sSubPr>
            <m:ctrlPr>
              <w:rPr>
                <w:rFonts w:ascii="Cambria Math" w:hAnsi="Cambria Math" w:cs="Calibri"/>
                <w:i/>
                <w:lang w:val="x-none"/>
              </w:rPr>
            </m:ctrlPr>
          </m:sSubPr>
          <m:e>
            <m:r>
              <w:rPr>
                <w:rFonts w:ascii="Cambria Math" w:hAnsi="Cambria Math" w:cs="Calibri"/>
                <w:lang w:val="x-none"/>
              </w:rPr>
              <m:t>c</m:t>
            </m:r>
          </m:e>
          <m:sub>
            <m:r>
              <w:rPr>
                <w:rFonts w:ascii="Cambria Math" w:hAnsi="Cambria Math" w:cs="Calibri"/>
                <w:lang w:val="x-none"/>
              </w:rPr>
              <m:t>2</m:t>
            </m:r>
          </m:sub>
        </m:sSub>
      </m:oMath>
      <w:r w:rsidRPr="001D30D9">
        <w:rPr>
          <w:iCs/>
          <w:lang w:eastAsia="en-GB"/>
        </w:rPr>
        <w:t>;</w:t>
      </w:r>
    </w:p>
    <w:p w14:paraId="0915A4CC" w14:textId="77777777" w:rsidR="001D30D9" w:rsidRPr="001D30D9" w:rsidRDefault="001D30D9" w:rsidP="001D30D9">
      <w:pPr>
        <w:ind w:left="568" w:hanging="284"/>
        <w:rPr>
          <w:sz w:val="22"/>
        </w:rPr>
      </w:pPr>
      <w:r w:rsidRPr="001D30D9">
        <w:rPr>
          <w:lang w:val="x-none" w:eastAsia="en-GB"/>
        </w:rPr>
        <w:t>-</w:t>
      </w:r>
      <w:r w:rsidRPr="001D30D9">
        <w:rPr>
          <w:lang w:val="x-none" w:eastAsia="en-GB"/>
        </w:rPr>
        <w:tab/>
      </w:r>
      <m:oMath>
        <m:sSub>
          <m:sSubPr>
            <m:ctrlPr>
              <w:rPr>
                <w:rFonts w:ascii="Cambria Math" w:hAnsi="Cambria Math" w:cs="Calibri"/>
                <w:i/>
                <w:iCs/>
                <w:sz w:val="22"/>
                <w:lang w:val="x-none"/>
              </w:rPr>
            </m:ctrlPr>
          </m:sSubPr>
          <m:e>
            <m:r>
              <w:rPr>
                <w:rFonts w:ascii="Cambria Math" w:hAnsi="Cambria Math"/>
                <w:lang w:val="x-none"/>
              </w:rPr>
              <m:t>s</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c</m:t>
            </m:r>
          </m:e>
          <m:sub>
            <m:r>
              <w:rPr>
                <w:rFonts w:ascii="Cambria Math" w:hAnsi="Cambria Math"/>
                <w:lang w:val="x-none"/>
              </w:rPr>
              <m:t>2</m:t>
            </m:r>
          </m:sub>
        </m:sSub>
        <m:r>
          <w:rPr>
            <w:rFonts w:ascii="Cambria Math" w:hAnsi="Cambria Math"/>
            <w:lang w:val="x-none"/>
          </w:rPr>
          <m:t>)</m:t>
        </m:r>
      </m:oMath>
      <w:r w:rsidRPr="001D30D9">
        <w:rPr>
          <w:lang w:val="x-none" w:eastAsia="en-GB"/>
        </w:rPr>
        <w:t xml:space="preserve"> is a carrier of inter-band CA with </w:t>
      </w:r>
      <m:oMath>
        <m:sSub>
          <m:sSubPr>
            <m:ctrlPr>
              <w:rPr>
                <w:rFonts w:ascii="Cambria Math" w:hAnsi="Cambria Math"/>
                <w:i/>
                <w:lang w:val="x-none"/>
              </w:rPr>
            </m:ctrlPr>
          </m:sSubPr>
          <m:e>
            <m:r>
              <w:rPr>
                <w:rFonts w:ascii="Cambria Math" w:hAnsi="Cambria Math"/>
                <w:lang w:val="x-none"/>
              </w:rPr>
              <m:t>c</m:t>
            </m:r>
          </m:e>
          <m:sub>
            <m:r>
              <w:rPr>
                <w:rFonts w:ascii="Cambria Math" w:hAnsi="Cambria Math"/>
                <w:lang w:val="x-none"/>
              </w:rPr>
              <m:t>2</m:t>
            </m:r>
          </m:sub>
        </m:sSub>
      </m:oMath>
      <w:r w:rsidRPr="001D30D9">
        <w:rPr>
          <w:lang w:val="x-none"/>
        </w:rPr>
        <w:t xml:space="preserve"> </w:t>
      </w:r>
      <w:r w:rsidRPr="001D30D9">
        <w:rPr>
          <w:lang w:val="x-none" w:eastAsia="en-GB"/>
        </w:rPr>
        <w:t xml:space="preserve">and </w:t>
      </w:r>
      <m:oMath>
        <m:sSub>
          <m:sSubPr>
            <m:ctrlPr>
              <w:rPr>
                <w:rFonts w:ascii="Cambria Math" w:hAnsi="Cambria Math" w:cs="Calibri"/>
                <w:i/>
                <w:iCs/>
                <w:sz w:val="22"/>
                <w:lang w:val="x-none"/>
              </w:rPr>
            </m:ctrlPr>
          </m:sSubPr>
          <m:e>
            <m:r>
              <w:rPr>
                <w:rFonts w:ascii="Cambria Math" w:hAnsi="Cambria Math"/>
                <w:lang w:val="x-none"/>
              </w:rPr>
              <m:t>s</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c</m:t>
            </m:r>
          </m:e>
          <m:sub>
            <m:r>
              <w:rPr>
                <w:rFonts w:ascii="Cambria Math" w:hAnsi="Cambria Math"/>
                <w:lang w:val="x-none"/>
              </w:rPr>
              <m:t>2</m:t>
            </m:r>
          </m:sub>
        </m:sSub>
        <m:r>
          <w:rPr>
            <w:rFonts w:ascii="Cambria Math" w:hAnsi="Cambria Math"/>
            <w:lang w:val="x-none"/>
          </w:rPr>
          <m:t>)</m:t>
        </m:r>
      </m:oMath>
      <w:r w:rsidRPr="001D30D9">
        <w:rPr>
          <w:lang w:val="x-none" w:eastAsia="en-GB"/>
        </w:rPr>
        <w:t xml:space="preserve"> is indicated through the capability signalling </w:t>
      </w:r>
      <w:r w:rsidRPr="001D30D9">
        <w:rPr>
          <w:i/>
          <w:iCs/>
          <w:lang w:val="x-none" w:eastAsia="en-GB"/>
        </w:rPr>
        <w:t xml:space="preserve">srs-SwitchingAffectedBandsListNR-r17 </w:t>
      </w:r>
      <w:r w:rsidRPr="001D30D9">
        <w:rPr>
          <w:lang w:val="x-none" w:eastAsia="en-GB"/>
        </w:rPr>
        <w:t xml:space="preserve">to be affected by the SRS switch from </w:t>
      </w:r>
      <m:oMath>
        <m:sSub>
          <m:sSubPr>
            <m:ctrlPr>
              <w:rPr>
                <w:rFonts w:ascii="Cambria Math" w:hAnsi="Cambria Math"/>
                <w:i/>
                <w:lang w:val="x-none"/>
              </w:rPr>
            </m:ctrlPr>
          </m:sSubPr>
          <m:e>
            <m:r>
              <w:rPr>
                <w:rFonts w:ascii="Cambria Math" w:hAnsi="Cambria Math"/>
                <w:lang w:val="x-none"/>
              </w:rPr>
              <m:t>c</m:t>
            </m:r>
          </m:e>
          <m:sub>
            <m:r>
              <w:rPr>
                <w:rFonts w:ascii="Cambria Math" w:hAnsi="Cambria Math"/>
                <w:lang w:val="x-none"/>
              </w:rPr>
              <m:t>2</m:t>
            </m:r>
          </m:sub>
        </m:sSub>
      </m:oMath>
      <w:r w:rsidRPr="001D30D9">
        <w:rPr>
          <w:lang w:val="x-none" w:eastAsia="en-GB"/>
        </w:rPr>
        <w:t xml:space="preserve"> to </w:t>
      </w:r>
      <m:oMath>
        <m:sSub>
          <m:sSubPr>
            <m:ctrlPr>
              <w:rPr>
                <w:rFonts w:ascii="Cambria Math" w:hAnsi="Cambria Math"/>
                <w:i/>
                <w:lang w:val="x-none"/>
              </w:rPr>
            </m:ctrlPr>
          </m:sSubPr>
          <m:e>
            <m:r>
              <w:rPr>
                <w:rFonts w:ascii="Cambria Math" w:hAnsi="Cambria Math"/>
                <w:lang w:val="x-none"/>
              </w:rPr>
              <m:t>c</m:t>
            </m:r>
          </m:e>
          <m:sub>
            <m:r>
              <w:rPr>
                <w:rFonts w:ascii="Cambria Math" w:hAnsi="Cambria Math"/>
                <w:lang w:val="x-none"/>
              </w:rPr>
              <m:t>1</m:t>
            </m:r>
          </m:sub>
        </m:sSub>
      </m:oMath>
      <w:r w:rsidRPr="001D30D9">
        <w:rPr>
          <w:lang w:eastAsia="en-GB"/>
        </w:rPr>
        <w:t>;</w:t>
      </w:r>
    </w:p>
    <w:p w14:paraId="1E5FEECB" w14:textId="77777777" w:rsidR="001D30D9" w:rsidRPr="001D30D9" w:rsidRDefault="001D30D9" w:rsidP="001D30D9">
      <w:pPr>
        <w:rPr>
          <w:rFonts w:eastAsia="Batang"/>
        </w:rPr>
      </w:pPr>
      <w:r w:rsidRPr="001D30D9">
        <w:rPr>
          <w:rFonts w:eastAsia="Batang"/>
        </w:rPr>
        <w:t xml:space="preserve">where </w:t>
      </w:r>
      <m:oMath>
        <m:r>
          <w:rPr>
            <w:rFonts w:ascii="Cambria Math" w:eastAsia="Batang" w:hAnsi="Cambria Math"/>
          </w:rPr>
          <m:t>1≤i≤N-1</m:t>
        </m:r>
      </m:oMath>
      <w:r w:rsidRPr="001D30D9">
        <w:rPr>
          <w:rFonts w:eastAsia="Batang"/>
        </w:rPr>
        <w:t>.</w:t>
      </w:r>
    </w:p>
    <w:p w14:paraId="61589C90" w14:textId="77777777" w:rsidR="001D30D9" w:rsidRPr="001D30D9" w:rsidRDefault="001D30D9" w:rsidP="001D30D9">
      <w:r w:rsidRPr="001D30D9">
        <w:rPr>
          <w:color w:val="000000"/>
          <w:szCs w:val="22"/>
          <w:lang w:val="en-US"/>
        </w:rPr>
        <w:t xml:space="preserve">A UE can be configured with SRS resource(s) on a carrier </w:t>
      </w:r>
      <w:r w:rsidRPr="001D30D9">
        <w:rPr>
          <w:i/>
          <w:iCs/>
          <w:color w:val="000000"/>
          <w:szCs w:val="22"/>
          <w:lang w:val="en-US"/>
        </w:rPr>
        <w:t>c</w:t>
      </w:r>
      <w:r w:rsidRPr="001D30D9">
        <w:rPr>
          <w:i/>
          <w:iCs/>
          <w:color w:val="000000"/>
          <w:szCs w:val="22"/>
          <w:vertAlign w:val="subscript"/>
          <w:lang w:val="en-US"/>
        </w:rPr>
        <w:t>1</w:t>
      </w:r>
      <w:r w:rsidRPr="001D30D9">
        <w:rPr>
          <w:color w:val="000000"/>
          <w:szCs w:val="22"/>
          <w:lang w:val="en-US"/>
        </w:rPr>
        <w:t xml:space="preserve"> with slot formats comprised of DL and UL symbols and not configured for PUSCH/PUCCH transmission. For carrier </w:t>
      </w:r>
      <w:r w:rsidRPr="001D30D9">
        <w:rPr>
          <w:i/>
          <w:iCs/>
          <w:color w:val="000000"/>
          <w:szCs w:val="22"/>
          <w:lang w:val="en-US"/>
        </w:rPr>
        <w:t>c</w:t>
      </w:r>
      <w:r w:rsidRPr="001D30D9">
        <w:rPr>
          <w:i/>
          <w:iCs/>
          <w:color w:val="000000"/>
          <w:szCs w:val="22"/>
          <w:vertAlign w:val="subscript"/>
          <w:lang w:val="en-US"/>
        </w:rPr>
        <w:t>1</w:t>
      </w:r>
      <w:r w:rsidRPr="001D30D9">
        <w:rPr>
          <w:color w:val="000000"/>
          <w:szCs w:val="22"/>
          <w:lang w:val="en-US"/>
        </w:rPr>
        <w:t xml:space="preserve">, the UE is configured with higher layer parameter </w:t>
      </w:r>
      <w:proofErr w:type="spellStart"/>
      <w:r w:rsidRPr="001D30D9">
        <w:rPr>
          <w:i/>
          <w:iCs/>
          <w:color w:val="000000"/>
          <w:szCs w:val="22"/>
          <w:lang w:val="en-US"/>
        </w:rPr>
        <w:t>srs-SwitchFromServCellIndex</w:t>
      </w:r>
      <w:proofErr w:type="spellEnd"/>
      <w:r w:rsidRPr="001D30D9">
        <w:rPr>
          <w:color w:val="000000"/>
          <w:szCs w:val="22"/>
          <w:lang w:val="en-US"/>
        </w:rPr>
        <w:t xml:space="preserve"> and </w:t>
      </w:r>
      <w:proofErr w:type="spellStart"/>
      <w:r w:rsidRPr="001D30D9">
        <w:rPr>
          <w:i/>
          <w:iCs/>
          <w:color w:val="000000"/>
          <w:szCs w:val="22"/>
          <w:lang w:val="en-US"/>
        </w:rPr>
        <w:t>srs-SwitchFromCarrier</w:t>
      </w:r>
      <w:proofErr w:type="spellEnd"/>
      <w:r w:rsidRPr="001D30D9" w:rsidDel="00287C81">
        <w:rPr>
          <w:color w:val="000000"/>
          <w:szCs w:val="22"/>
          <w:lang w:val="en-US"/>
        </w:rPr>
        <w:t xml:space="preserve"> </w:t>
      </w:r>
      <w:r w:rsidRPr="001D30D9">
        <w:rPr>
          <w:color w:val="000000"/>
          <w:szCs w:val="22"/>
          <w:lang w:val="en-US"/>
        </w:rPr>
        <w:t xml:space="preserve">the switching from carrier </w:t>
      </w:r>
      <w:r w:rsidRPr="001D30D9">
        <w:rPr>
          <w:i/>
          <w:iCs/>
          <w:color w:val="000000"/>
          <w:szCs w:val="22"/>
          <w:lang w:val="en-US"/>
        </w:rPr>
        <w:t>c</w:t>
      </w:r>
      <w:r w:rsidRPr="001D30D9">
        <w:rPr>
          <w:i/>
          <w:iCs/>
          <w:color w:val="000000"/>
          <w:szCs w:val="22"/>
          <w:vertAlign w:val="subscript"/>
          <w:lang w:val="en-US"/>
        </w:rPr>
        <w:t>2</w:t>
      </w:r>
      <w:r w:rsidRPr="001D30D9">
        <w:rPr>
          <w:color w:val="000000"/>
          <w:szCs w:val="22"/>
          <w:lang w:val="en-US"/>
        </w:rPr>
        <w:t xml:space="preserve"> which is configured for PUSCH/PUCCH transmission. During SRS transmission on carrier </w:t>
      </w:r>
      <w:r w:rsidRPr="001D30D9">
        <w:rPr>
          <w:i/>
          <w:iCs/>
          <w:color w:val="000000"/>
          <w:szCs w:val="22"/>
          <w:lang w:val="en-US"/>
        </w:rPr>
        <w:t>c</w:t>
      </w:r>
      <w:r w:rsidRPr="001D30D9">
        <w:rPr>
          <w:i/>
          <w:iCs/>
          <w:color w:val="000000"/>
          <w:szCs w:val="22"/>
          <w:vertAlign w:val="subscript"/>
          <w:lang w:val="en-US"/>
        </w:rPr>
        <w:t xml:space="preserve">1 </w:t>
      </w:r>
      <w:r w:rsidRPr="001D30D9">
        <w:rPr>
          <w:color w:val="000000"/>
          <w:szCs w:val="22"/>
          <w:lang w:val="en-US"/>
        </w:rPr>
        <w:t xml:space="preserve">(including any interruption due to uplink or downlink RF retuning time [11, TS 38.133] as defined by higher layer parameters </w:t>
      </w:r>
      <w:proofErr w:type="spellStart"/>
      <w:r w:rsidRPr="001D30D9">
        <w:rPr>
          <w:i/>
        </w:rPr>
        <w:t>switchingTimeUL</w:t>
      </w:r>
      <w:proofErr w:type="spellEnd"/>
      <w:r w:rsidRPr="001D30D9">
        <w:rPr>
          <w:color w:val="000000"/>
        </w:rPr>
        <w:t xml:space="preserve"> and </w:t>
      </w:r>
      <w:proofErr w:type="spellStart"/>
      <w:r w:rsidRPr="001D30D9">
        <w:rPr>
          <w:i/>
        </w:rPr>
        <w:t>switchingTimeDL</w:t>
      </w:r>
      <w:proofErr w:type="spellEnd"/>
      <w:r w:rsidRPr="001D30D9">
        <w:rPr>
          <w:color w:val="000000"/>
        </w:rPr>
        <w:t xml:space="preserve"> of </w:t>
      </w:r>
      <w:r w:rsidRPr="001D30D9">
        <w:rPr>
          <w:i/>
          <w:color w:val="000000"/>
        </w:rPr>
        <w:t>SRS-</w:t>
      </w:r>
      <w:proofErr w:type="spellStart"/>
      <w:r w:rsidRPr="001D30D9">
        <w:rPr>
          <w:i/>
          <w:color w:val="000000"/>
        </w:rPr>
        <w:t>SwitchingTimeNR</w:t>
      </w:r>
      <w:proofErr w:type="spellEnd"/>
      <w:r w:rsidRPr="001D30D9">
        <w:rPr>
          <w:color w:val="000000"/>
          <w:szCs w:val="22"/>
          <w:lang w:val="en-US"/>
        </w:rPr>
        <w:t xml:space="preserve">), the UE temporarily suspends the uplink transmission on carriers in the set </w:t>
      </w:r>
      <w:r w:rsidRPr="001D30D9">
        <w:rPr>
          <w:i/>
          <w:color w:val="000000"/>
          <w:szCs w:val="22"/>
          <w:lang w:val="en-US"/>
        </w:rPr>
        <w:t>S(</w:t>
      </w:r>
      <w:r w:rsidRPr="001D30D9">
        <w:rPr>
          <w:i/>
          <w:iCs/>
          <w:color w:val="000000"/>
          <w:szCs w:val="22"/>
          <w:lang w:val="en-US"/>
        </w:rPr>
        <w:t>c</w:t>
      </w:r>
      <w:r w:rsidRPr="001D30D9">
        <w:rPr>
          <w:i/>
          <w:iCs/>
          <w:color w:val="000000"/>
          <w:szCs w:val="22"/>
          <w:vertAlign w:val="subscript"/>
          <w:lang w:val="en-US"/>
        </w:rPr>
        <w:t>2</w:t>
      </w:r>
      <w:r w:rsidRPr="001D30D9">
        <w:rPr>
          <w:i/>
          <w:color w:val="000000"/>
          <w:szCs w:val="22"/>
          <w:lang w:val="en-US"/>
        </w:rPr>
        <w:t>)</w:t>
      </w:r>
      <w:r w:rsidRPr="001D30D9">
        <w:t>.</w:t>
      </w:r>
    </w:p>
    <w:p w14:paraId="1F7B30B5" w14:textId="77777777" w:rsidR="001D30D9" w:rsidRPr="001D30D9" w:rsidRDefault="001D30D9" w:rsidP="001D30D9">
      <w:pPr>
        <w:rPr>
          <w:color w:val="000000"/>
        </w:rPr>
      </w:pPr>
      <w:r w:rsidRPr="001D30D9">
        <w:rPr>
          <w:color w:val="000000"/>
        </w:rPr>
        <w:t xml:space="preserve">For an SRS transmission starting in symbol </w:t>
      </w:r>
      <m:oMath>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sub>
        </m:sSub>
      </m:oMath>
      <w:r w:rsidRPr="001D30D9">
        <w:rPr>
          <w:color w:val="000000"/>
        </w:rPr>
        <w:t xml:space="preserve"> of carrier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sidRPr="001D30D9">
        <w:rPr>
          <w:color w:val="000000"/>
        </w:rPr>
        <w:t xml:space="preserve"> and a conflicting transmission in any carrier </w:t>
      </w:r>
      <m:oMath>
        <m:r>
          <m:rPr>
            <m:sty m:val="p"/>
          </m:rPr>
          <w:rPr>
            <w:rFonts w:ascii="Cambria Math" w:hAnsi="Cambria Math"/>
          </w:rPr>
          <m:t xml:space="preserve">within the set </m:t>
        </m:r>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m:rPr>
            <m:sty m:val="p"/>
          </m:rPr>
          <w:rPr>
            <w:rFonts w:ascii="Cambria Math" w:hAnsi="Cambria Math"/>
          </w:rPr>
          <m:t xml:space="preserve"> </m:t>
        </m:r>
      </m:oMath>
      <w:r w:rsidRPr="001D30D9">
        <w:rPr>
          <w:color w:val="000000"/>
        </w:rPr>
        <w:t xml:space="preserve"> starting in symbol</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sidRPr="001D30D9">
        <w:rPr>
          <w:color w:val="000000"/>
        </w:rPr>
        <w:t>, the UE shall apply the prioritization / dropping rules in the remainder of this clause taking into account:</w:t>
      </w:r>
    </w:p>
    <w:p w14:paraId="540854E9" w14:textId="77777777" w:rsidR="001D30D9" w:rsidRPr="001D30D9" w:rsidRDefault="001D30D9" w:rsidP="001D30D9">
      <w:pPr>
        <w:ind w:left="568" w:hanging="284"/>
        <w:rPr>
          <w:lang w:val="x-none"/>
        </w:rPr>
      </w:pPr>
      <w:r w:rsidRPr="001D30D9">
        <w:rPr>
          <w:lang w:val="x-none"/>
        </w:rPr>
        <w:t>-</w:t>
      </w:r>
      <w:r w:rsidRPr="001D30D9">
        <w:rPr>
          <w:lang w:val="x-none"/>
        </w:rPr>
        <w:tab/>
        <w:t xml:space="preserve">DCI(s) for which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sub>
        </m:sSub>
      </m:oMath>
      <w:r w:rsidRPr="001D30D9">
        <w:rPr>
          <w:iCs/>
          <w:lang w:val="en-US"/>
        </w:rPr>
        <w:t xml:space="preserve"> </w:t>
      </w:r>
      <w:r w:rsidRPr="001D30D9">
        <w:rPr>
          <w:lang w:val="x-none"/>
        </w:rPr>
        <w:t>is at least</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sidRPr="001D30D9">
        <w:rPr>
          <w:iCs/>
          <w:lang w:val="en-US"/>
        </w:rPr>
        <w:t xml:space="preserve">symbols </w:t>
      </w:r>
      <w:r w:rsidRPr="001D30D9">
        <w:rPr>
          <w:iCs/>
          <w:lang w:val="x-none"/>
        </w:rPr>
        <w:t xml:space="preserve">and an additional time duration </w:t>
      </w:r>
      <m:oMath>
        <m:sSub>
          <m:sSubPr>
            <m:ctrlPr>
              <w:rPr>
                <w:rFonts w:ascii="Cambria Math" w:hAnsi="Cambria Math"/>
                <w:iCs/>
                <w:lang w:val="x-none"/>
              </w:rPr>
            </m:ctrlPr>
          </m:sSubPr>
          <m:e>
            <m:r>
              <m:rPr>
                <m:sty m:val="p"/>
              </m:rPr>
              <w:rPr>
                <w:rFonts w:ascii="Cambria Math" w:hAnsi="Cambria Math"/>
                <w:lang w:val="x-none"/>
              </w:rPr>
              <m:t>T</m:t>
            </m:r>
          </m:e>
          <m:sub>
            <m:r>
              <w:rPr>
                <w:rFonts w:ascii="Cambria Math" w:hAnsi="Cambria Math"/>
                <w:lang w:val="x-none"/>
              </w:rPr>
              <m:t>SR</m:t>
            </m:r>
            <m:sSub>
              <m:sSubPr>
                <m:ctrlPr>
                  <w:rPr>
                    <w:rFonts w:ascii="Cambria Math" w:hAnsi="Cambria Math"/>
                    <w:i/>
                    <w:iCs/>
                    <w:lang w:val="x-none"/>
                  </w:rPr>
                </m:ctrlPr>
              </m:sSubPr>
              <m:e>
                <m:r>
                  <w:rPr>
                    <w:rFonts w:ascii="Cambria Math" w:hAnsi="Cambria Math"/>
                    <w:lang w:val="x-none"/>
                  </w:rPr>
                  <m:t>S</m:t>
                </m:r>
              </m:e>
              <m:sub>
                <m:r>
                  <w:rPr>
                    <w:rFonts w:ascii="Cambria Math" w:hAnsi="Cambria Math"/>
                    <w:lang w:val="x-none"/>
                  </w:rPr>
                  <m:t>CS</m:t>
                </m:r>
              </m:sub>
            </m:sSub>
          </m:sub>
        </m:sSub>
      </m:oMath>
      <w:r w:rsidRPr="001D30D9">
        <w:rPr>
          <w:iCs/>
          <w:lang w:val="x-none"/>
        </w:rPr>
        <w:t xml:space="preserve">,  and the time interval between the last symbol of PDCCH and </w:t>
      </w:r>
      <m:oMath>
        <m:sSub>
          <m:sSubPr>
            <m:ctrlPr>
              <w:rPr>
                <w:rFonts w:ascii="Cambria Math" w:hAnsi="Cambria Math"/>
                <w:i/>
                <w:color w:val="000000"/>
                <w:lang w:val="x-none"/>
              </w:rPr>
            </m:ctrlPr>
          </m:sSubPr>
          <m:e>
            <m:r>
              <w:rPr>
                <w:rFonts w:ascii="Cambria Math" w:hAnsi="Cambria Math"/>
                <w:color w:val="000000"/>
                <w:lang w:val="x-none"/>
              </w:rPr>
              <m:t>N</m:t>
            </m:r>
          </m:e>
          <m:sub>
            <m:r>
              <w:rPr>
                <w:rFonts w:ascii="Cambria Math" w:hAnsi="Cambria Math"/>
                <w:color w:val="000000"/>
                <w:lang w:val="x-none"/>
              </w:rPr>
              <m:t>S</m:t>
            </m:r>
          </m:sub>
        </m:sSub>
      </m:oMath>
      <w:r w:rsidRPr="001D30D9">
        <w:rPr>
          <w:lang w:val="en-US"/>
        </w:rPr>
        <w:t xml:space="preserve"> is at least  </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oMath>
      <w:r w:rsidRPr="001D30D9">
        <w:rPr>
          <w:iCs/>
          <w:lang w:val="en-US"/>
        </w:rPr>
        <w:t xml:space="preserve"> symbols</w:t>
      </w:r>
      <w:r w:rsidRPr="001D30D9">
        <w:rPr>
          <w:i/>
          <w:lang w:val="x-none"/>
        </w:rPr>
        <w:t xml:space="preserve">; </w:t>
      </w:r>
      <w:r w:rsidRPr="001D30D9">
        <w:rPr>
          <w:iCs/>
          <w:lang w:val="x-none"/>
        </w:rPr>
        <w:t>and</w:t>
      </w:r>
    </w:p>
    <w:p w14:paraId="5EAE6195" w14:textId="77777777" w:rsidR="001D30D9" w:rsidRPr="001D30D9" w:rsidRDefault="001D30D9" w:rsidP="001D30D9">
      <w:pPr>
        <w:ind w:left="568" w:hanging="284"/>
        <w:rPr>
          <w:lang w:val="x-none"/>
        </w:rPr>
      </w:pPr>
      <w:r w:rsidRPr="001D30D9">
        <w:rPr>
          <w:lang w:val="x-none"/>
        </w:rPr>
        <w:t>-</w:t>
      </w:r>
      <w:r w:rsidRPr="001D30D9">
        <w:rPr>
          <w:lang w:val="x-none"/>
        </w:rPr>
        <w:tab/>
        <w:t xml:space="preserve">semi-persistent CSI reports or SRS considered </w:t>
      </w:r>
      <w:r w:rsidRPr="001D30D9">
        <w:rPr>
          <w:iCs/>
          <w:lang w:val="en-US"/>
        </w:rPr>
        <w:t>active at least</w:t>
      </w:r>
      <w:r w:rsidRPr="001D30D9">
        <w:rPr>
          <w:iCs/>
          <w:lang w:val="x-none"/>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sidRPr="001D30D9">
        <w:rPr>
          <w:iCs/>
          <w:lang w:val="en-US"/>
        </w:rPr>
        <w:t xml:space="preserve"> symbols and an additional time duration </w:t>
      </w:r>
      <m:oMath>
        <m:sSub>
          <m:sSubPr>
            <m:ctrlPr>
              <w:rPr>
                <w:rFonts w:ascii="Cambria Math" w:hAnsi="Cambria Math"/>
                <w:iCs/>
                <w:lang w:val="x-none"/>
              </w:rPr>
            </m:ctrlPr>
          </m:sSubPr>
          <m:e>
            <m:r>
              <m:rPr>
                <m:sty m:val="p"/>
              </m:rPr>
              <w:rPr>
                <w:rFonts w:ascii="Cambria Math" w:hAnsi="Cambria Math"/>
                <w:lang w:val="x-none"/>
              </w:rPr>
              <m:t>T</m:t>
            </m:r>
          </m:e>
          <m:sub>
            <m:r>
              <w:rPr>
                <w:rFonts w:ascii="Cambria Math" w:hAnsi="Cambria Math"/>
                <w:lang w:val="x-none"/>
              </w:rPr>
              <m:t>SR</m:t>
            </m:r>
            <m:sSub>
              <m:sSubPr>
                <m:ctrlPr>
                  <w:rPr>
                    <w:rFonts w:ascii="Cambria Math" w:hAnsi="Cambria Math"/>
                    <w:i/>
                    <w:iCs/>
                    <w:lang w:val="x-none"/>
                  </w:rPr>
                </m:ctrlPr>
              </m:sSubPr>
              <m:e>
                <m:r>
                  <w:rPr>
                    <w:rFonts w:ascii="Cambria Math" w:hAnsi="Cambria Math"/>
                    <w:lang w:val="x-none"/>
                  </w:rPr>
                  <m:t>S</m:t>
                </m:r>
              </m:e>
              <m:sub>
                <m:r>
                  <w:rPr>
                    <w:rFonts w:ascii="Cambria Math" w:hAnsi="Cambria Math"/>
                    <w:lang w:val="x-none"/>
                  </w:rPr>
                  <m:t>CS</m:t>
                </m:r>
              </m:sub>
            </m:sSub>
          </m:sub>
        </m:sSub>
      </m:oMath>
      <w:r w:rsidRPr="001D30D9">
        <w:rPr>
          <w:iCs/>
          <w:lang w:val="x-none"/>
        </w:rPr>
        <w:t xml:space="preserve"> before </w:t>
      </w:r>
      <m:oMath>
        <m:sSub>
          <m:sSubPr>
            <m:ctrlPr>
              <w:rPr>
                <w:rFonts w:ascii="Cambria Math" w:hAnsi="Cambria Math"/>
                <w:i/>
                <w:lang w:val="x-none"/>
              </w:rPr>
            </m:ctrlPr>
          </m:sSubPr>
          <m:e>
            <m:r>
              <w:rPr>
                <w:rFonts w:ascii="Cambria Math" w:hAnsi="Cambria Math"/>
                <w:lang w:val="x-none"/>
              </w:rPr>
              <m:t>N</m:t>
            </m:r>
          </m:e>
          <m:sub>
            <m:sSub>
              <m:sSubPr>
                <m:ctrlPr>
                  <w:rPr>
                    <w:rFonts w:ascii="Cambria Math" w:hAnsi="Cambria Math"/>
                    <w:i/>
                    <w:lang w:val="x-none"/>
                  </w:rPr>
                </m:ctrlPr>
              </m:sSubPr>
              <m:e>
                <m:r>
                  <w:rPr>
                    <w:rFonts w:ascii="Cambria Math" w:hAnsi="Cambria Math"/>
                    <w:lang w:val="x-none"/>
                  </w:rPr>
                  <m:t>c</m:t>
                </m:r>
              </m:e>
              <m:sub>
                <m:r>
                  <w:rPr>
                    <w:rFonts w:ascii="Cambria Math" w:hAnsi="Cambria Math"/>
                    <w:lang w:val="x-none"/>
                  </w:rPr>
                  <m:t>1</m:t>
                </m:r>
              </m:sub>
            </m:sSub>
          </m:sub>
        </m:sSub>
      </m:oMath>
      <w:r w:rsidRPr="001D30D9">
        <w:rPr>
          <w:iCs/>
          <w:lang w:val="x-none"/>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sidRPr="001D30D9">
        <w:rPr>
          <w:iCs/>
          <w:lang w:val="en-US"/>
        </w:rPr>
        <w:t xml:space="preserve"> symbols before </w:t>
      </w:r>
      <m:oMath>
        <m:sSub>
          <m:sSubPr>
            <m:ctrlPr>
              <w:rPr>
                <w:rFonts w:ascii="Cambria Math" w:hAnsi="Cambria Math"/>
                <w:i/>
                <w:color w:val="000000"/>
                <w:lang w:val="x-none"/>
              </w:rPr>
            </m:ctrlPr>
          </m:sSubPr>
          <m:e>
            <m:r>
              <w:rPr>
                <w:rFonts w:ascii="Cambria Math" w:hAnsi="Cambria Math"/>
                <w:color w:val="000000"/>
                <w:lang w:val="x-none"/>
              </w:rPr>
              <m:t>N</m:t>
            </m:r>
          </m:e>
          <m:sub>
            <m:r>
              <w:rPr>
                <w:rFonts w:ascii="Cambria Math" w:hAnsi="Cambria Math"/>
                <w:color w:val="000000"/>
                <w:lang w:val="x-none"/>
              </w:rPr>
              <m:t>S</m:t>
            </m:r>
          </m:sub>
        </m:sSub>
      </m:oMath>
      <w:r w:rsidRPr="001D30D9">
        <w:rPr>
          <w:iCs/>
          <w:lang w:val="x-none"/>
        </w:rPr>
        <w:t>.</w:t>
      </w:r>
    </w:p>
    <w:p w14:paraId="62E28365" w14:textId="77777777" w:rsidR="001D30D9" w:rsidRPr="001D30D9" w:rsidRDefault="001D30D9" w:rsidP="001D30D9">
      <w:pPr>
        <w:rPr>
          <w:rFonts w:eastAsia="Batang"/>
          <w:color w:val="000000"/>
        </w:rPr>
      </w:pPr>
      <w:r w:rsidRPr="001D30D9">
        <w:rPr>
          <w:iCs/>
          <w:color w:val="000000"/>
        </w:rPr>
        <w:t xml:space="preserve">where </w:t>
      </w:r>
      <m:oMath>
        <m:sSub>
          <m:sSubPr>
            <m:ctrlPr>
              <w:rPr>
                <w:rFonts w:ascii="Cambria Math" w:hAnsi="Cambria Math"/>
                <w:i/>
                <w:iCs/>
                <w:color w:val="000000"/>
              </w:rPr>
            </m:ctrlPr>
          </m:sSubPr>
          <m:e>
            <m:r>
              <w:rPr>
                <w:rFonts w:ascii="Cambria Math" w:hAnsi="Cambria Math"/>
                <w:color w:val="000000"/>
              </w:rPr>
              <m:t>T</m:t>
            </m:r>
          </m:e>
          <m:sub>
            <m:r>
              <w:rPr>
                <w:rFonts w:ascii="Cambria Math" w:hAnsi="Cambria Math"/>
                <w:color w:val="000000"/>
              </w:rPr>
              <m:t>SR</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CS</m:t>
                </m:r>
              </m:sub>
            </m:sSub>
          </m:sub>
        </m:sSub>
        <m:r>
          <w:rPr>
            <w:rFonts w:ascii="Cambria Math" w:hAnsi="Cambria Math"/>
            <w:color w:val="000000"/>
          </w:rPr>
          <m:t>=</m:t>
        </m:r>
        <m:r>
          <m:rPr>
            <m:sty m:val="p"/>
          </m:rPr>
          <w:rPr>
            <w:rFonts w:ascii="Cambria Math" w:hAnsi="Cambria Math"/>
            <w:color w:val="000000"/>
          </w:rPr>
          <m:t>max⁡</m:t>
        </m:r>
        <m:r>
          <w:rPr>
            <w:rFonts w:ascii="Cambria Math" w:hAnsi="Cambria Math"/>
            <w:color w:val="000000"/>
          </w:rPr>
          <m:t>{switchingTimeUL,switchingTimeDL}</m:t>
        </m:r>
      </m:oMath>
      <w:r w:rsidRPr="001D30D9">
        <w:rPr>
          <w:iCs/>
          <w:color w:val="000000"/>
        </w:rPr>
        <w:t>, and t</w:t>
      </w:r>
      <w:r w:rsidRPr="001D30D9">
        <w:rPr>
          <w:color w:val="000000"/>
        </w:rPr>
        <w:t xml:space="preserve">he time interval unit of OFDM symbol is counted based on the smaller subcarrier spacing across </w:t>
      </w:r>
      <w:r w:rsidRPr="001D30D9">
        <w:t xml:space="preserve">any carrier within the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sidRPr="001D30D9">
        <w:t>,</w:t>
      </w:r>
      <w:r w:rsidRPr="001D30D9">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sidRPr="001D30D9">
        <w:rPr>
          <w:color w:val="000000"/>
        </w:rPr>
        <w:t xml:space="preserve"> and their corresponding scheduling cells.</w:t>
      </w:r>
    </w:p>
    <w:p w14:paraId="26D7939B" w14:textId="77777777" w:rsidR="001D30D9" w:rsidRPr="001D30D9" w:rsidRDefault="001D30D9" w:rsidP="001D30D9">
      <w:pPr>
        <w:rPr>
          <w:color w:val="000000"/>
        </w:rPr>
      </w:pPr>
      <w:r w:rsidRPr="001D30D9">
        <w:rPr>
          <w:rFonts w:eastAsia="Batang"/>
        </w:rPr>
        <w:t xml:space="preserve">The following prioritization rules shall be applied in case of collision between a transmission of SRS over carrier </w:t>
      </w:r>
      <m:oMath>
        <m:sSub>
          <m:sSubPr>
            <m:ctrlPr>
              <w:rPr>
                <w:rFonts w:ascii="Cambria Math" w:eastAsia="Batang" w:hAnsi="Cambria Math"/>
                <w:i/>
                <w:u w:val="single"/>
              </w:rPr>
            </m:ctrlPr>
          </m:sSubPr>
          <m:e>
            <m:r>
              <w:rPr>
                <w:rFonts w:ascii="Cambria Math" w:eastAsia="Batang" w:hAnsi="Cambria Math"/>
                <w:u w:val="single"/>
              </w:rPr>
              <m:t>c</m:t>
            </m:r>
          </m:e>
          <m:sub>
            <m:r>
              <w:rPr>
                <w:rFonts w:ascii="Cambria Math" w:eastAsia="Batang" w:hAnsi="Cambria Math"/>
                <w:u w:val="single"/>
              </w:rPr>
              <m:t>1</m:t>
            </m:r>
          </m:sub>
        </m:sSub>
        <m:r>
          <w:rPr>
            <w:rFonts w:ascii="Cambria Math" w:eastAsia="Batang" w:hAnsi="Cambria Math"/>
            <w:u w:val="single"/>
          </w:rPr>
          <m:t xml:space="preserve"> </m:t>
        </m:r>
      </m:oMath>
      <w:r w:rsidRPr="001D30D9">
        <w:rPr>
          <w:rFonts w:eastAsia="Batang"/>
        </w:rPr>
        <w:t xml:space="preserve"> and transmission of a physical signal/channel over a carrier of a serving cell in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oMath>
    </w:p>
    <w:p w14:paraId="374679F3" w14:textId="77777777" w:rsidR="001D30D9" w:rsidRPr="001D30D9" w:rsidRDefault="001D30D9" w:rsidP="001D30D9">
      <w:pPr>
        <w:ind w:left="568" w:hanging="284"/>
        <w:rPr>
          <w:lang w:val="x-none"/>
        </w:rPr>
      </w:pPr>
      <w:r w:rsidRPr="001D30D9">
        <w:rPr>
          <w:lang w:val="x-none"/>
        </w:rPr>
        <w:t>-</w:t>
      </w:r>
      <w:r w:rsidRPr="001D30D9">
        <w:rPr>
          <w:lang w:val="x-none"/>
        </w:rPr>
        <w:tab/>
        <w:t xml:space="preserve">the UE shall not transmit SRS whenever SRS transmission (including any interruption due to uplink or downlink RF retuning time [11, TS 38.133] as defined by higher layer parameters </w:t>
      </w:r>
      <w:proofErr w:type="spellStart"/>
      <w:r w:rsidRPr="001D30D9">
        <w:rPr>
          <w:i/>
          <w:lang w:val="x-none"/>
        </w:rPr>
        <w:t>switchingTimeUL</w:t>
      </w:r>
      <w:proofErr w:type="spellEnd"/>
      <w:r w:rsidRPr="001D30D9">
        <w:rPr>
          <w:lang w:val="x-none"/>
        </w:rPr>
        <w:t xml:space="preserve"> and </w:t>
      </w:r>
      <w:proofErr w:type="spellStart"/>
      <w:r w:rsidRPr="001D30D9">
        <w:rPr>
          <w:i/>
          <w:lang w:val="x-none"/>
        </w:rPr>
        <w:t>switchingTimeDL</w:t>
      </w:r>
      <w:proofErr w:type="spellEnd"/>
      <w:r w:rsidRPr="001D30D9">
        <w:rPr>
          <w:lang w:val="x-none"/>
        </w:rPr>
        <w:t xml:space="preserve"> of </w:t>
      </w:r>
      <w:r w:rsidRPr="001D30D9">
        <w:rPr>
          <w:i/>
          <w:lang w:val="x-none"/>
        </w:rPr>
        <w:t>SRS-</w:t>
      </w:r>
      <w:proofErr w:type="spellStart"/>
      <w:r w:rsidRPr="001D30D9">
        <w:rPr>
          <w:i/>
          <w:lang w:val="x-none"/>
        </w:rPr>
        <w:t>SwitchingTimeNR</w:t>
      </w:r>
      <w:proofErr w:type="spellEnd"/>
      <w:r w:rsidRPr="001D30D9">
        <w:rPr>
          <w:i/>
          <w:lang w:val="x-none"/>
        </w:rPr>
        <w:t>)</w:t>
      </w:r>
      <w:r w:rsidRPr="001D30D9">
        <w:rPr>
          <w:lang w:val="x-none"/>
        </w:rPr>
        <w:t xml:space="preserve"> on the carrier of the serving cell </w:t>
      </w:r>
      <m:oMath>
        <m:sSub>
          <m:sSubPr>
            <m:ctrlPr>
              <w:rPr>
                <w:rFonts w:ascii="Cambria Math" w:hAnsi="Cambria Math" w:cs="Calibri"/>
                <w:i/>
                <w:iCs/>
                <w:lang w:val="x-none"/>
              </w:rPr>
            </m:ctrlPr>
          </m:sSubPr>
          <m:e>
            <m:r>
              <w:rPr>
                <w:rFonts w:ascii="Cambria Math" w:hAnsi="Cambria Math" w:cs="Calibri"/>
                <w:lang w:val="x-none"/>
              </w:rPr>
              <m:t>c</m:t>
            </m:r>
          </m:e>
          <m:sub>
            <m:r>
              <w:rPr>
                <w:rFonts w:ascii="Cambria Math" w:hAnsi="Cambria Math" w:cs="Calibri"/>
                <w:lang w:val="x-none"/>
              </w:rPr>
              <m:t>2</m:t>
            </m:r>
          </m:sub>
        </m:sSub>
      </m:oMath>
      <w:r w:rsidRPr="001D30D9">
        <w:rPr>
          <w:iCs/>
          <w:lang w:val="x-none"/>
        </w:rPr>
        <w:t xml:space="preserve"> </w:t>
      </w:r>
      <w:r w:rsidRPr="001D30D9">
        <w:rPr>
          <w:lang w:val="x-none"/>
        </w:rPr>
        <w:t>and PUSCH/PUCCH transmission carrying HARQ-ACK/positive SR/</w:t>
      </w:r>
      <w:r w:rsidRPr="001D30D9">
        <w:rPr>
          <w:rFonts w:eastAsia="MS Mincho"/>
          <w:lang w:val="x-none" w:eastAsia="ja-JP"/>
        </w:rPr>
        <w:t>RI/CRI</w:t>
      </w:r>
      <w:r w:rsidRPr="001D30D9">
        <w:rPr>
          <w:rFonts w:hint="eastAsia"/>
          <w:lang w:val="x-none" w:eastAsia="zh-CN"/>
        </w:rPr>
        <w:t>/SSBRI</w:t>
      </w:r>
      <w:r w:rsidRPr="001D30D9">
        <w:rPr>
          <w:lang w:val="x-none"/>
        </w:rPr>
        <w:t xml:space="preserve"> and/or PRACH </w:t>
      </w:r>
      <w:r w:rsidRPr="001D30D9">
        <w:rPr>
          <w:rFonts w:eastAsia="Calibri"/>
          <w:lang w:val="en-US"/>
        </w:rPr>
        <w:t xml:space="preserve">on a carrier of a serving cell in set </w:t>
      </w:r>
      <m:oMath>
        <m:r>
          <w:rPr>
            <w:rFonts w:ascii="Cambria Math" w:eastAsia="Calibri" w:hAnsi="Cambria Math"/>
          </w:rPr>
          <m:t>S</m:t>
        </m:r>
        <m:d>
          <m:dPr>
            <m:ctrlPr>
              <w:rPr>
                <w:rFonts w:ascii="Cambria Math" w:hAnsi="Cambria Math"/>
                <w:i/>
                <w:iCs/>
                <w:lang w:val="x-none"/>
              </w:rPr>
            </m:ctrlPr>
          </m:dPr>
          <m:e>
            <m:sSub>
              <m:sSubPr>
                <m:ctrlPr>
                  <w:rPr>
                    <w:rFonts w:ascii="Cambria Math" w:hAnsi="Cambria Math"/>
                    <w:i/>
                  </w:rPr>
                </m:ctrlPr>
              </m:sSubPr>
              <m:e>
                <m:r>
                  <w:rPr>
                    <w:rFonts w:ascii="Cambria Math" w:eastAsia="Calibri" w:hAnsi="Cambria Math"/>
                  </w:rPr>
                  <m:t>c</m:t>
                </m:r>
              </m:e>
              <m:sub>
                <m:r>
                  <w:rPr>
                    <w:rFonts w:ascii="Cambria Math" w:eastAsia="Calibri" w:hAnsi="Cambria Math"/>
                  </w:rPr>
                  <m:t>2</m:t>
                </m:r>
              </m:sub>
            </m:sSub>
          </m:e>
        </m:d>
        <m:r>
          <w:rPr>
            <w:rFonts w:ascii="Cambria Math" w:eastAsia="Calibri" w:hAnsi="Cambria Math"/>
            <w:lang w:val="en-US"/>
          </w:rPr>
          <m:t xml:space="preserve"> </m:t>
        </m:r>
      </m:oMath>
      <w:r w:rsidRPr="001D30D9">
        <w:rPr>
          <w:lang w:val="x-none"/>
        </w:rPr>
        <w:t xml:space="preserve">happen </w:t>
      </w:r>
      <w:r w:rsidRPr="001D30D9">
        <w:rPr>
          <w:lang w:val="x-none" w:eastAsia="ko-KR"/>
        </w:rPr>
        <w:t>to overlap in the same symbol</w:t>
      </w:r>
    </w:p>
    <w:p w14:paraId="25C1348C" w14:textId="77777777" w:rsidR="001D30D9" w:rsidRPr="001D30D9" w:rsidRDefault="001D30D9" w:rsidP="001D30D9">
      <w:pPr>
        <w:ind w:left="568" w:hanging="284"/>
        <w:rPr>
          <w:lang w:val="x-none"/>
        </w:rPr>
      </w:pPr>
      <w:r w:rsidRPr="001D30D9">
        <w:rPr>
          <w:lang w:val="x-none"/>
        </w:rPr>
        <w:t>-</w:t>
      </w:r>
      <w:r w:rsidRPr="001D30D9">
        <w:rPr>
          <w:lang w:val="x-none"/>
        </w:rPr>
        <w:tab/>
        <w:t>the UE shall not transmit a periodic/semi-persistent SRS whenever periodic/semi-persistent</w:t>
      </w:r>
      <w:r w:rsidRPr="001D30D9">
        <w:rPr>
          <w:color w:val="FF0000"/>
          <w:lang w:val="x-none"/>
        </w:rPr>
        <w:t xml:space="preserve"> </w:t>
      </w:r>
      <w:r w:rsidRPr="001D30D9">
        <w:rPr>
          <w:lang w:val="x-none"/>
        </w:rPr>
        <w:t xml:space="preserve">SRS transmission (including any interruption due to uplink or downlink RF retuning time [11, TS 38.133] as defined by higher layer parameters </w:t>
      </w:r>
      <w:proofErr w:type="spellStart"/>
      <w:r w:rsidRPr="001D30D9">
        <w:rPr>
          <w:i/>
          <w:lang w:val="x-none"/>
        </w:rPr>
        <w:t>switchingTimeUL</w:t>
      </w:r>
      <w:proofErr w:type="spellEnd"/>
      <w:r w:rsidRPr="001D30D9">
        <w:rPr>
          <w:lang w:val="x-none"/>
        </w:rPr>
        <w:t xml:space="preserve"> and </w:t>
      </w:r>
      <w:proofErr w:type="spellStart"/>
      <w:r w:rsidRPr="001D30D9">
        <w:rPr>
          <w:i/>
          <w:lang w:val="x-none"/>
        </w:rPr>
        <w:t>switchingTimeDL</w:t>
      </w:r>
      <w:proofErr w:type="spellEnd"/>
      <w:r w:rsidRPr="001D30D9">
        <w:rPr>
          <w:lang w:val="x-none"/>
        </w:rPr>
        <w:t xml:space="preserve"> of </w:t>
      </w:r>
      <w:r w:rsidRPr="001D30D9">
        <w:rPr>
          <w:i/>
          <w:lang w:val="x-none"/>
        </w:rPr>
        <w:t>SRS-</w:t>
      </w:r>
      <w:proofErr w:type="spellStart"/>
      <w:r w:rsidRPr="001D30D9">
        <w:rPr>
          <w:i/>
          <w:lang w:val="x-none"/>
        </w:rPr>
        <w:t>SwitchingTimeNR</w:t>
      </w:r>
      <w:proofErr w:type="spellEnd"/>
      <w:r w:rsidRPr="001D30D9">
        <w:rPr>
          <w:i/>
          <w:lang w:val="x-none"/>
        </w:rPr>
        <w:t>)</w:t>
      </w:r>
      <w:r w:rsidRPr="001D30D9">
        <w:rPr>
          <w:lang w:val="x-none"/>
        </w:rPr>
        <w:t xml:space="preserve"> on the carrier of the serving cell</w:t>
      </w:r>
      <w:r w:rsidRPr="001D30D9">
        <w:rPr>
          <w:color w:val="000000"/>
          <w:lang w:val="x-none"/>
        </w:rPr>
        <w:t xml:space="preserve"> </w:t>
      </w:r>
      <m:oMath>
        <m:sSub>
          <m:sSubPr>
            <m:ctrlPr>
              <w:rPr>
                <w:rFonts w:ascii="Cambria Math" w:hAnsi="Cambria Math" w:cs="Calibri"/>
                <w:i/>
                <w:iCs/>
                <w:lang w:val="x-none"/>
              </w:rPr>
            </m:ctrlPr>
          </m:sSubPr>
          <m:e>
            <m:r>
              <w:rPr>
                <w:rFonts w:ascii="Cambria Math" w:hAnsi="Cambria Math" w:cs="Calibri"/>
                <w:lang w:val="x-none"/>
              </w:rPr>
              <m:t>c</m:t>
            </m:r>
          </m:e>
          <m:sub>
            <m:r>
              <w:rPr>
                <w:rFonts w:ascii="Cambria Math" w:hAnsi="Cambria Math" w:cs="Calibri"/>
                <w:lang w:val="x-none"/>
              </w:rPr>
              <m:t>2</m:t>
            </m:r>
          </m:sub>
        </m:sSub>
      </m:oMath>
      <w:r w:rsidRPr="001D30D9">
        <w:rPr>
          <w:lang w:val="x-none"/>
        </w:rPr>
        <w:t xml:space="preserve"> and PUSCH transmission carrying aperiodic CSI on a carrier of a serving cell in set </w:t>
      </w:r>
      <m:oMath>
        <m:r>
          <w:rPr>
            <w:rFonts w:ascii="Cambria Math" w:hAnsi="Cambria Math"/>
          </w:rPr>
          <m:t>S</m:t>
        </m:r>
        <m:d>
          <m:dPr>
            <m:ctrlPr>
              <w:rPr>
                <w:rFonts w:ascii="Cambria Math" w:hAnsi="Cambria Math"/>
                <w:i/>
                <w:iCs/>
                <w:lang w:val="x-none"/>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sidRPr="001D30D9">
        <w:rPr>
          <w:iCs/>
          <w:lang w:val="x-none"/>
        </w:rPr>
        <w:t xml:space="preserve"> </w:t>
      </w:r>
      <w:r w:rsidRPr="001D30D9">
        <w:rPr>
          <w:lang w:val="x-none"/>
        </w:rPr>
        <w:t>happen to overlap in the same symbol</w:t>
      </w:r>
    </w:p>
    <w:p w14:paraId="0009AD77" w14:textId="77777777" w:rsidR="001D30D9" w:rsidRPr="001D30D9" w:rsidRDefault="001D30D9" w:rsidP="001D30D9">
      <w:pPr>
        <w:ind w:left="568" w:hanging="284"/>
        <w:rPr>
          <w:lang w:val="x-none"/>
        </w:rPr>
      </w:pPr>
      <w:r w:rsidRPr="001D30D9">
        <w:rPr>
          <w:lang w:val="x-none"/>
        </w:rPr>
        <w:t>-</w:t>
      </w:r>
      <w:r w:rsidRPr="001D30D9">
        <w:rPr>
          <w:lang w:val="x-none"/>
        </w:rPr>
        <w:tab/>
        <w:t>the UE shall drop PUCCH/PUSCH transmission carrying periodic/semi-persistent CSI comprising only CQI/PMI</w:t>
      </w:r>
      <w:r w:rsidRPr="001D30D9">
        <w:rPr>
          <w:rFonts w:hint="eastAsia"/>
          <w:lang w:val="x-none" w:eastAsia="zh-CN"/>
        </w:rPr>
        <w:t>/L1-RSRP/L1-SINR</w:t>
      </w:r>
      <w:r w:rsidRPr="001D30D9">
        <w:rPr>
          <w:lang w:val="x-none"/>
        </w:rPr>
        <w:t xml:space="preserve">, and/or SRS transmission on a carrier of a serving cell in set </w:t>
      </w:r>
      <m:oMath>
        <m:r>
          <w:rPr>
            <w:rFonts w:ascii="Cambria Math" w:hAnsi="Cambria Math"/>
          </w:rPr>
          <m:t>S</m:t>
        </m:r>
        <m:d>
          <m:dPr>
            <m:ctrlPr>
              <w:rPr>
                <w:rFonts w:ascii="Cambria Math" w:hAnsi="Cambria Math"/>
                <w:i/>
                <w:iCs/>
                <w:lang w:val="x-none"/>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sidRPr="001D30D9">
        <w:rPr>
          <w:iCs/>
          <w:lang w:val="x-none"/>
        </w:rPr>
        <w:t xml:space="preserve"> </w:t>
      </w:r>
      <w:r w:rsidRPr="001D30D9">
        <w:rPr>
          <w:lang w:val="x-none"/>
        </w:rPr>
        <w:t xml:space="preserve">configured for PUSCH/PUCCH transmission whenever the transmission and SRS transmission (including any interruption due to uplink or downlink RF retuning time [11, TS 38.133] as defined by higher layer parameters </w:t>
      </w:r>
      <w:proofErr w:type="spellStart"/>
      <w:r w:rsidRPr="001D30D9">
        <w:rPr>
          <w:i/>
          <w:lang w:val="x-none"/>
        </w:rPr>
        <w:t>switchingTimeUL</w:t>
      </w:r>
      <w:proofErr w:type="spellEnd"/>
      <w:r w:rsidRPr="001D30D9">
        <w:rPr>
          <w:lang w:val="x-none"/>
        </w:rPr>
        <w:t xml:space="preserve"> and </w:t>
      </w:r>
      <w:proofErr w:type="spellStart"/>
      <w:r w:rsidRPr="001D30D9">
        <w:rPr>
          <w:i/>
          <w:lang w:val="x-none"/>
        </w:rPr>
        <w:t>switchingTimeDL</w:t>
      </w:r>
      <w:proofErr w:type="spellEnd"/>
      <w:r w:rsidRPr="001D30D9">
        <w:rPr>
          <w:lang w:val="x-none"/>
        </w:rPr>
        <w:t xml:space="preserve"> of </w:t>
      </w:r>
      <w:r w:rsidRPr="001D30D9">
        <w:rPr>
          <w:i/>
          <w:lang w:val="x-none"/>
        </w:rPr>
        <w:t>SRS-</w:t>
      </w:r>
      <w:proofErr w:type="spellStart"/>
      <w:r w:rsidRPr="001D30D9">
        <w:rPr>
          <w:i/>
          <w:lang w:val="x-none"/>
        </w:rPr>
        <w:t>SwitchingTimeNR</w:t>
      </w:r>
      <w:proofErr w:type="spellEnd"/>
      <w:r w:rsidRPr="001D30D9">
        <w:rPr>
          <w:i/>
          <w:lang w:val="x-none"/>
        </w:rPr>
        <w:t>)</w:t>
      </w:r>
      <w:r w:rsidRPr="001D30D9">
        <w:rPr>
          <w:lang w:val="x-none"/>
        </w:rPr>
        <w:t xml:space="preserve"> on the </w:t>
      </w:r>
      <w:r w:rsidRPr="001D30D9">
        <w:rPr>
          <w:color w:val="000000"/>
          <w:lang w:val="x-none"/>
        </w:rPr>
        <w:t>carrier of the</w:t>
      </w:r>
      <w:r w:rsidRPr="001D30D9">
        <w:rPr>
          <w:lang w:val="x-none"/>
        </w:rPr>
        <w:t xml:space="preserve"> serving cell</w:t>
      </w:r>
      <w:r w:rsidRPr="001D30D9">
        <w:rPr>
          <w:color w:val="000000"/>
          <w:lang w:val="x-none"/>
        </w:rPr>
        <w:t xml:space="preserve"> </w:t>
      </w:r>
      <m:oMath>
        <m:sSub>
          <m:sSubPr>
            <m:ctrlPr>
              <w:rPr>
                <w:rFonts w:ascii="Cambria Math" w:hAnsi="Cambria Math" w:cs="Calibri"/>
                <w:i/>
                <w:iCs/>
                <w:lang w:val="x-none"/>
              </w:rPr>
            </m:ctrlPr>
          </m:sSubPr>
          <m:e>
            <m:r>
              <w:rPr>
                <w:rFonts w:ascii="Cambria Math" w:hAnsi="Cambria Math" w:cs="Calibri"/>
                <w:lang w:val="x-none"/>
              </w:rPr>
              <m:t>c</m:t>
            </m:r>
          </m:e>
          <m:sub>
            <m:r>
              <w:rPr>
                <w:rFonts w:ascii="Cambria Math" w:hAnsi="Cambria Math" w:cs="Calibri"/>
                <w:lang w:val="x-none"/>
              </w:rPr>
              <m:t>2</m:t>
            </m:r>
          </m:sub>
        </m:sSub>
      </m:oMath>
      <w:r w:rsidRPr="001D30D9">
        <w:rPr>
          <w:lang w:val="x-none"/>
        </w:rPr>
        <w:t xml:space="preserve"> happen to overlap in the same symbol</w:t>
      </w:r>
    </w:p>
    <w:p w14:paraId="0E50501A" w14:textId="77777777" w:rsidR="001D30D9" w:rsidRPr="001D30D9" w:rsidRDefault="001D30D9" w:rsidP="001D30D9">
      <w:pPr>
        <w:ind w:left="568" w:hanging="284"/>
        <w:rPr>
          <w:rFonts w:ascii="Times" w:hAnsi="Times"/>
          <w:lang w:val="x-none"/>
        </w:rPr>
      </w:pPr>
      <w:r w:rsidRPr="001D30D9">
        <w:rPr>
          <w:lang w:val="x-none"/>
        </w:rPr>
        <w:lastRenderedPageBreak/>
        <w:t>-</w:t>
      </w:r>
      <w:r w:rsidRPr="001D30D9">
        <w:rPr>
          <w:lang w:val="x-none"/>
        </w:rPr>
        <w:tab/>
        <w:t>the UE shall drop PUSCH transmission carrying aperiodic CSI comprising only CQI/PMI</w:t>
      </w:r>
      <w:r w:rsidRPr="001D30D9">
        <w:rPr>
          <w:rFonts w:hint="eastAsia"/>
          <w:lang w:val="x-none" w:eastAsia="zh-CN"/>
        </w:rPr>
        <w:t>/L1-RSRP/L1-SINR</w:t>
      </w:r>
      <w:r w:rsidRPr="001D30D9">
        <w:rPr>
          <w:lang w:val="x-none"/>
        </w:rPr>
        <w:t xml:space="preserve"> on a carrier of a serving cell in set </w:t>
      </w:r>
      <m:oMath>
        <m:r>
          <w:rPr>
            <w:rFonts w:ascii="Cambria Math" w:hAnsi="Cambria Math"/>
          </w:rPr>
          <m:t>S</m:t>
        </m:r>
        <m:d>
          <m:dPr>
            <m:ctrlPr>
              <w:rPr>
                <w:rFonts w:ascii="Cambria Math" w:hAnsi="Cambria Math"/>
                <w:i/>
                <w:iCs/>
                <w:lang w:val="x-none"/>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w:rPr>
            <w:rFonts w:ascii="Cambria Math" w:hAnsi="Cambria Math"/>
            <w:lang w:val="x-none"/>
          </w:rPr>
          <m:t xml:space="preserve"> </m:t>
        </m:r>
      </m:oMath>
      <w:r w:rsidRPr="001D30D9">
        <w:rPr>
          <w:lang w:val="x-none"/>
        </w:rPr>
        <w:t xml:space="preserve">whenever the transmission and aperiodic SRS transmission (including any interruption due to uplink or downlink RF retuning time [11, TS 38.133]) as defined by higher layer parameters </w:t>
      </w:r>
      <w:proofErr w:type="spellStart"/>
      <w:r w:rsidRPr="001D30D9">
        <w:rPr>
          <w:i/>
          <w:lang w:val="x-none"/>
        </w:rPr>
        <w:t>switchingTimeUL</w:t>
      </w:r>
      <w:proofErr w:type="spellEnd"/>
      <w:r w:rsidRPr="001D30D9">
        <w:rPr>
          <w:lang w:val="x-none"/>
        </w:rPr>
        <w:t xml:space="preserve"> and </w:t>
      </w:r>
      <w:proofErr w:type="spellStart"/>
      <w:r w:rsidRPr="001D30D9">
        <w:rPr>
          <w:i/>
          <w:lang w:val="x-none"/>
        </w:rPr>
        <w:t>switchingTimeDL</w:t>
      </w:r>
      <w:proofErr w:type="spellEnd"/>
      <w:r w:rsidRPr="001D30D9">
        <w:rPr>
          <w:lang w:val="x-none"/>
        </w:rPr>
        <w:t xml:space="preserve"> of </w:t>
      </w:r>
      <w:r w:rsidRPr="001D30D9">
        <w:rPr>
          <w:i/>
          <w:lang w:val="x-none"/>
        </w:rPr>
        <w:t>SRS-</w:t>
      </w:r>
      <w:proofErr w:type="spellStart"/>
      <w:r w:rsidRPr="001D30D9">
        <w:rPr>
          <w:i/>
          <w:lang w:val="x-none"/>
        </w:rPr>
        <w:t>SwitchingTimeNR</w:t>
      </w:r>
      <w:proofErr w:type="spellEnd"/>
      <w:r w:rsidRPr="001D30D9">
        <w:rPr>
          <w:i/>
          <w:lang w:val="x-none"/>
        </w:rPr>
        <w:t>)</w:t>
      </w:r>
      <w:r w:rsidRPr="001D30D9">
        <w:rPr>
          <w:lang w:val="x-none"/>
        </w:rPr>
        <w:t xml:space="preserve"> on the carrier of the serving cell </w:t>
      </w:r>
      <m:oMath>
        <m:sSub>
          <m:sSubPr>
            <m:ctrlPr>
              <w:rPr>
                <w:rFonts w:ascii="Cambria Math" w:hAnsi="Cambria Math" w:cs="Calibri"/>
                <w:i/>
                <w:iCs/>
                <w:lang w:val="x-none"/>
              </w:rPr>
            </m:ctrlPr>
          </m:sSubPr>
          <m:e>
            <m:r>
              <w:rPr>
                <w:rFonts w:ascii="Cambria Math" w:hAnsi="Cambria Math" w:cs="Calibri"/>
                <w:lang w:val="x-none"/>
              </w:rPr>
              <m:t>c</m:t>
            </m:r>
          </m:e>
          <m:sub>
            <m:r>
              <w:rPr>
                <w:rFonts w:ascii="Cambria Math" w:hAnsi="Cambria Math" w:cs="Calibri"/>
                <w:lang w:val="x-none"/>
              </w:rPr>
              <m:t>2</m:t>
            </m:r>
          </m:sub>
        </m:sSub>
      </m:oMath>
      <w:r w:rsidRPr="001D30D9">
        <w:rPr>
          <w:lang w:val="x-none"/>
        </w:rPr>
        <w:t xml:space="preserve"> happen to overlap in the same symbol</w:t>
      </w:r>
      <w:r w:rsidRPr="001D30D9">
        <w:rPr>
          <w:rFonts w:ascii="Times" w:hAnsi="Times"/>
          <w:lang w:val="x-none"/>
        </w:rPr>
        <w:t>.</w:t>
      </w:r>
    </w:p>
    <w:p w14:paraId="3A1DACD2" w14:textId="4AC16789" w:rsidR="001D30D9" w:rsidRPr="001D30D9" w:rsidRDefault="001D30D9" w:rsidP="001D30D9">
      <w:pPr>
        <w:rPr>
          <w:color w:val="000000"/>
          <w:szCs w:val="22"/>
          <w:lang w:val="en-US"/>
        </w:rPr>
      </w:pPr>
      <w:r w:rsidRPr="001D30D9">
        <w:rPr>
          <w:color w:val="000000"/>
          <w:szCs w:val="22"/>
          <w:lang w:val="en-US"/>
        </w:rPr>
        <w:t xml:space="preserve">For an aperiodic SRS triggered in DCI format 2_3 and if the UE is configured with higher layer parameter </w:t>
      </w:r>
      <w:proofErr w:type="spellStart"/>
      <w:r w:rsidRPr="001D30D9">
        <w:rPr>
          <w:i/>
        </w:rPr>
        <w:t>srs</w:t>
      </w:r>
      <w:proofErr w:type="spellEnd"/>
      <w:r w:rsidRPr="001D30D9">
        <w:rPr>
          <w:i/>
        </w:rPr>
        <w:t>-TPC-PDCCH-Group</w:t>
      </w:r>
      <w:r w:rsidRPr="001D30D9">
        <w:rPr>
          <w:color w:val="000000"/>
          <w:szCs w:val="22"/>
          <w:lang w:val="en-US"/>
        </w:rPr>
        <w:t xml:space="preserve"> set to '</w:t>
      </w:r>
      <w:proofErr w:type="spellStart"/>
      <w:r w:rsidRPr="001D30D9">
        <w:rPr>
          <w:color w:val="000000"/>
          <w:szCs w:val="22"/>
          <w:lang w:val="en-US"/>
        </w:rPr>
        <w:t>typeA</w:t>
      </w:r>
      <w:proofErr w:type="spellEnd"/>
      <w:r w:rsidRPr="001D30D9">
        <w:rPr>
          <w:color w:val="000000"/>
          <w:szCs w:val="22"/>
          <w:lang w:val="en-US"/>
        </w:rPr>
        <w:t xml:space="preserve">', and given by </w:t>
      </w:r>
      <w:r w:rsidRPr="001D30D9">
        <w:rPr>
          <w:i/>
        </w:rPr>
        <w:t>SRS-</w:t>
      </w:r>
      <w:proofErr w:type="spellStart"/>
      <w:r w:rsidRPr="001D30D9">
        <w:rPr>
          <w:i/>
        </w:rPr>
        <w:t>CarrierSwitching</w:t>
      </w:r>
      <w:proofErr w:type="spellEnd"/>
      <w:r w:rsidRPr="001D30D9">
        <w:rPr>
          <w:i/>
        </w:rPr>
        <w:t>,</w:t>
      </w:r>
      <w:r w:rsidRPr="001D30D9">
        <w:rPr>
          <w:color w:val="000000"/>
          <w:szCs w:val="22"/>
          <w:lang w:val="en-US"/>
        </w:rPr>
        <w:t xml:space="preserve"> without PUSCH/PUCCH transmission, </w:t>
      </w:r>
      <w:del w:id="2" w:author="Huawei" w:date="2023-11-16T13:14:00Z">
        <w:r w:rsidRPr="001D30D9" w:rsidDel="001D30D9">
          <w:rPr>
            <w:color w:val="000000"/>
            <w:szCs w:val="22"/>
            <w:lang w:val="en-US"/>
          </w:rPr>
          <w:delText>the order of the triggered SRS transmission on the serving cells follow the order of the serving cells in the indicated set of serving cells configured by higher layers,</w:delText>
        </w:r>
        <w:r w:rsidRPr="001D30D9" w:rsidDel="001D30D9">
          <w:delText xml:space="preserve"> </w:delText>
        </w:r>
        <w:r w:rsidRPr="001D30D9" w:rsidDel="001D30D9">
          <w:rPr>
            <w:color w:val="000000"/>
            <w:szCs w:val="22"/>
            <w:lang w:val="en-US"/>
          </w:rPr>
          <w:delText xml:space="preserve">where </w:delText>
        </w:r>
      </w:del>
      <w:r w:rsidRPr="001D30D9">
        <w:rPr>
          <w:color w:val="000000"/>
          <w:szCs w:val="22"/>
          <w:lang w:val="en-US"/>
        </w:rPr>
        <w:t xml:space="preserve">the UE in each serving cell transmits the configured one or two SRS resource set(s) from </w:t>
      </w:r>
      <w:proofErr w:type="spellStart"/>
      <w:r w:rsidRPr="001D30D9">
        <w:rPr>
          <w:i/>
          <w:color w:val="000000"/>
          <w:szCs w:val="22"/>
          <w:lang w:val="en-US"/>
        </w:rPr>
        <w:t>srs-ResourceSetToAddModList</w:t>
      </w:r>
      <w:proofErr w:type="spellEnd"/>
      <w:r w:rsidRPr="001D30D9">
        <w:rPr>
          <w:color w:val="000000"/>
          <w:szCs w:val="22"/>
          <w:lang w:val="en-US"/>
        </w:rPr>
        <w:t xml:space="preserve"> with higher layer parameter </w:t>
      </w:r>
      <w:r w:rsidRPr="001D30D9">
        <w:rPr>
          <w:i/>
          <w:color w:val="000000"/>
          <w:szCs w:val="22"/>
          <w:lang w:val="en-US"/>
        </w:rPr>
        <w:t>usage</w:t>
      </w:r>
      <w:r w:rsidRPr="001D30D9">
        <w:rPr>
          <w:color w:val="000000"/>
          <w:szCs w:val="22"/>
          <w:lang w:val="en-US"/>
        </w:rPr>
        <w:t xml:space="preserve"> set to '</w:t>
      </w:r>
      <w:proofErr w:type="spellStart"/>
      <w:r w:rsidRPr="001D30D9">
        <w:rPr>
          <w:color w:val="000000"/>
          <w:szCs w:val="22"/>
          <w:lang w:val="en-US"/>
        </w:rPr>
        <w:t>antennaSwitching</w:t>
      </w:r>
      <w:proofErr w:type="spellEnd"/>
      <w:r w:rsidRPr="001D30D9">
        <w:rPr>
          <w:color w:val="000000"/>
          <w:szCs w:val="22"/>
          <w:lang w:val="en-US"/>
        </w:rPr>
        <w:t xml:space="preserve">' and higher layer parameter </w:t>
      </w:r>
      <w:proofErr w:type="spellStart"/>
      <w:r w:rsidRPr="001D30D9">
        <w:rPr>
          <w:i/>
          <w:color w:val="000000"/>
          <w:szCs w:val="22"/>
          <w:lang w:val="en-US"/>
        </w:rPr>
        <w:t>resourceType</w:t>
      </w:r>
      <w:proofErr w:type="spellEnd"/>
      <w:r w:rsidRPr="001D30D9">
        <w:rPr>
          <w:color w:val="000000"/>
          <w:szCs w:val="22"/>
          <w:lang w:val="en-US"/>
        </w:rPr>
        <w:t xml:space="preserve"> in </w:t>
      </w:r>
      <w:r w:rsidRPr="001D30D9">
        <w:rPr>
          <w:i/>
          <w:color w:val="000000"/>
          <w:szCs w:val="22"/>
          <w:lang w:val="en-US"/>
        </w:rPr>
        <w:t>SRS-</w:t>
      </w:r>
      <w:proofErr w:type="spellStart"/>
      <w:r w:rsidRPr="001D30D9">
        <w:rPr>
          <w:i/>
          <w:color w:val="000000"/>
          <w:szCs w:val="22"/>
          <w:lang w:val="en-US"/>
        </w:rPr>
        <w:t>ResourceSet</w:t>
      </w:r>
      <w:proofErr w:type="spellEnd"/>
      <w:r w:rsidRPr="001D30D9">
        <w:rPr>
          <w:color w:val="000000"/>
          <w:szCs w:val="22"/>
          <w:lang w:val="en-US"/>
        </w:rPr>
        <w:t xml:space="preserve"> set to 'aperiodic'. </w:t>
      </w:r>
    </w:p>
    <w:p w14:paraId="1F7BBE57" w14:textId="3E8DE2F9" w:rsidR="001D30D9" w:rsidRPr="001D30D9" w:rsidRDefault="001D30D9" w:rsidP="001D30D9">
      <w:pPr>
        <w:rPr>
          <w:color w:val="000000"/>
          <w:szCs w:val="22"/>
          <w:lang w:val="en-US"/>
        </w:rPr>
      </w:pPr>
      <w:r w:rsidRPr="001D30D9">
        <w:rPr>
          <w:color w:val="000000"/>
          <w:szCs w:val="22"/>
          <w:lang w:val="en-US"/>
        </w:rPr>
        <w:t xml:space="preserve">For an aperiodic SRS triggered in DCI format 2_3 and if the UE is configured with higher layer parameter </w:t>
      </w:r>
      <w:proofErr w:type="spellStart"/>
      <w:r w:rsidRPr="001D30D9">
        <w:rPr>
          <w:i/>
        </w:rPr>
        <w:t>srs</w:t>
      </w:r>
      <w:proofErr w:type="spellEnd"/>
      <w:r w:rsidRPr="001D30D9">
        <w:rPr>
          <w:i/>
        </w:rPr>
        <w:t>-TPC-PDCCH-Group</w:t>
      </w:r>
      <w:r w:rsidRPr="001D30D9">
        <w:rPr>
          <w:color w:val="000000"/>
          <w:szCs w:val="22"/>
          <w:lang w:val="en-US"/>
        </w:rPr>
        <w:t xml:space="preserve"> set to '</w:t>
      </w:r>
      <w:proofErr w:type="spellStart"/>
      <w:r w:rsidRPr="001D30D9">
        <w:rPr>
          <w:color w:val="000000"/>
          <w:szCs w:val="22"/>
          <w:lang w:val="en-US"/>
        </w:rPr>
        <w:t>typeB</w:t>
      </w:r>
      <w:proofErr w:type="spellEnd"/>
      <w:r w:rsidRPr="001D30D9">
        <w:rPr>
          <w:color w:val="000000"/>
          <w:szCs w:val="22"/>
          <w:lang w:val="en-US"/>
        </w:rPr>
        <w:t xml:space="preserve">' without PUSCH/PUCCH transmission, </w:t>
      </w:r>
      <w:del w:id="3" w:author="Huawei" w:date="2023-11-16T13:14:00Z">
        <w:r w:rsidRPr="001D30D9" w:rsidDel="001D30D9">
          <w:rPr>
            <w:color w:val="000000"/>
            <w:szCs w:val="22"/>
            <w:lang w:val="en-US"/>
          </w:rPr>
          <w:delText xml:space="preserve">the order of the triggered SRS transmission on the serving cells follow the order of the serving cells with aperiodic SRS triggered in the DCI, and </w:delText>
        </w:r>
      </w:del>
      <w:r w:rsidRPr="001D30D9">
        <w:rPr>
          <w:color w:val="000000"/>
          <w:szCs w:val="22"/>
          <w:lang w:val="en-US"/>
        </w:rPr>
        <w:t xml:space="preserve">the UE in each serving cell transmits the configured one or two SRS resource set(s) from </w:t>
      </w:r>
      <w:proofErr w:type="spellStart"/>
      <w:r w:rsidRPr="001D30D9">
        <w:rPr>
          <w:i/>
          <w:color w:val="000000"/>
          <w:szCs w:val="22"/>
          <w:lang w:val="en-US"/>
        </w:rPr>
        <w:t>srs-ResourceSetToAddModList</w:t>
      </w:r>
      <w:proofErr w:type="spellEnd"/>
      <w:r w:rsidRPr="001D30D9">
        <w:rPr>
          <w:color w:val="000000"/>
          <w:szCs w:val="22"/>
          <w:lang w:val="en-US"/>
        </w:rPr>
        <w:t xml:space="preserve"> with higher layer parameter </w:t>
      </w:r>
      <w:r w:rsidRPr="001D30D9">
        <w:rPr>
          <w:i/>
          <w:color w:val="000000"/>
          <w:szCs w:val="22"/>
          <w:lang w:val="en-US"/>
        </w:rPr>
        <w:t>usage</w:t>
      </w:r>
      <w:r w:rsidRPr="001D30D9">
        <w:rPr>
          <w:color w:val="000000"/>
          <w:szCs w:val="22"/>
          <w:lang w:val="en-US"/>
        </w:rPr>
        <w:t xml:space="preserve"> set to '</w:t>
      </w:r>
      <w:proofErr w:type="spellStart"/>
      <w:r w:rsidRPr="001D30D9">
        <w:rPr>
          <w:color w:val="000000"/>
          <w:szCs w:val="22"/>
          <w:lang w:val="en-US"/>
        </w:rPr>
        <w:t>antennaSwitching</w:t>
      </w:r>
      <w:proofErr w:type="spellEnd"/>
      <w:r w:rsidRPr="001D30D9">
        <w:rPr>
          <w:color w:val="000000"/>
          <w:szCs w:val="22"/>
          <w:lang w:val="en-US"/>
        </w:rPr>
        <w:t xml:space="preserve">' and higher layer parameter </w:t>
      </w:r>
      <w:proofErr w:type="spellStart"/>
      <w:r w:rsidRPr="001D30D9">
        <w:rPr>
          <w:i/>
          <w:color w:val="000000"/>
          <w:szCs w:val="22"/>
          <w:lang w:val="en-US"/>
        </w:rPr>
        <w:t>resourceType</w:t>
      </w:r>
      <w:proofErr w:type="spellEnd"/>
      <w:r w:rsidRPr="001D30D9">
        <w:rPr>
          <w:color w:val="000000"/>
          <w:szCs w:val="22"/>
          <w:lang w:val="en-US"/>
        </w:rPr>
        <w:t xml:space="preserve"> in </w:t>
      </w:r>
      <w:r w:rsidRPr="001D30D9">
        <w:rPr>
          <w:i/>
          <w:color w:val="000000"/>
          <w:szCs w:val="22"/>
          <w:lang w:val="en-US"/>
        </w:rPr>
        <w:t>SRS-</w:t>
      </w:r>
      <w:proofErr w:type="spellStart"/>
      <w:r w:rsidRPr="001D30D9">
        <w:rPr>
          <w:i/>
          <w:color w:val="000000"/>
          <w:szCs w:val="22"/>
          <w:lang w:val="en-US"/>
        </w:rPr>
        <w:t>ResourceSet</w:t>
      </w:r>
      <w:proofErr w:type="spellEnd"/>
      <w:r w:rsidRPr="001D30D9">
        <w:rPr>
          <w:color w:val="000000"/>
          <w:szCs w:val="22"/>
          <w:lang w:val="en-US"/>
        </w:rPr>
        <w:t xml:space="preserve"> set to 'aperiodic'.</w:t>
      </w:r>
    </w:p>
    <w:p w14:paraId="6941CCE5" w14:textId="77777777" w:rsidR="001D30D9" w:rsidRPr="001D30D9" w:rsidRDefault="001D30D9" w:rsidP="001D30D9">
      <w:pPr>
        <w:autoSpaceDN w:val="0"/>
        <w:spacing w:afterLines="50" w:after="120"/>
      </w:pPr>
      <w:r w:rsidRPr="001D30D9">
        <w:rPr>
          <w:color w:val="000000"/>
          <w:szCs w:val="22"/>
          <w:lang w:val="en-US"/>
        </w:rPr>
        <w:t>If the UE is not configured for PUSCH/PUCCH transmission on carrier</w:t>
      </w:r>
      <w:r w:rsidRPr="001D30D9">
        <w:rPr>
          <w:i/>
          <w:iCs/>
          <w:color w:val="000000"/>
          <w:szCs w:val="22"/>
          <w:lang w:val="en-US"/>
        </w:rPr>
        <w:t xml:space="preserve"> c</w:t>
      </w:r>
      <w:r w:rsidRPr="001D30D9">
        <w:rPr>
          <w:i/>
          <w:iCs/>
          <w:color w:val="000000"/>
          <w:szCs w:val="22"/>
          <w:vertAlign w:val="subscript"/>
          <w:lang w:val="en-US"/>
        </w:rPr>
        <w:t xml:space="preserve">1 </w:t>
      </w:r>
      <w:r w:rsidRPr="001D30D9">
        <w:rPr>
          <w:color w:val="000000"/>
          <w:szCs w:val="22"/>
          <w:lang w:val="en-US"/>
        </w:rPr>
        <w:t xml:space="preserve">with slot formats comprised of DL and UL symbols, and if the UE is not capable of simultaneous reception and transmission on carrier </w:t>
      </w:r>
      <w:r w:rsidRPr="001D30D9">
        <w:rPr>
          <w:i/>
          <w:iCs/>
          <w:color w:val="000000"/>
          <w:szCs w:val="22"/>
          <w:lang w:val="en-US"/>
        </w:rPr>
        <w:t>c</w:t>
      </w:r>
      <w:r w:rsidRPr="001D30D9">
        <w:rPr>
          <w:i/>
          <w:iCs/>
          <w:color w:val="000000"/>
          <w:szCs w:val="22"/>
          <w:vertAlign w:val="subscript"/>
          <w:lang w:val="en-US"/>
        </w:rPr>
        <w:t>1</w:t>
      </w:r>
      <w:r w:rsidRPr="001D30D9">
        <w:rPr>
          <w:color w:val="000000"/>
          <w:szCs w:val="22"/>
          <w:vertAlign w:val="subscript"/>
          <w:lang w:val="en-US"/>
        </w:rPr>
        <w:t xml:space="preserve"> </w:t>
      </w:r>
      <w:r w:rsidRPr="001D30D9">
        <w:rPr>
          <w:color w:val="000000"/>
          <w:szCs w:val="22"/>
          <w:lang w:val="en-US"/>
        </w:rPr>
        <w:t>and serving cell</w:t>
      </w:r>
      <w:r w:rsidRPr="001D30D9">
        <w:rPr>
          <w:i/>
          <w:iCs/>
          <w:color w:val="000000"/>
          <w:szCs w:val="22"/>
          <w:lang w:val="en-US"/>
        </w:rPr>
        <w:t xml:space="preserve"> c</w:t>
      </w:r>
      <w:r w:rsidRPr="001D30D9">
        <w:rPr>
          <w:i/>
          <w:iCs/>
          <w:color w:val="000000"/>
          <w:szCs w:val="22"/>
          <w:vertAlign w:val="subscript"/>
          <w:lang w:val="en-US"/>
        </w:rPr>
        <w:t>2</w:t>
      </w:r>
      <w:r w:rsidRPr="001D30D9">
        <w:rPr>
          <w:color w:val="000000"/>
          <w:szCs w:val="22"/>
          <w:lang w:val="en-US"/>
        </w:rPr>
        <w:t>, the UE is not expected to be configured or indicated with SRS resource(s) such that SRS transmission on carrier</w:t>
      </w:r>
      <w:r w:rsidRPr="001D30D9">
        <w:rPr>
          <w:i/>
          <w:iCs/>
          <w:color w:val="000000"/>
          <w:szCs w:val="22"/>
          <w:lang w:val="en-US"/>
        </w:rPr>
        <w:t xml:space="preserve"> c</w:t>
      </w:r>
      <w:r w:rsidRPr="001D30D9">
        <w:rPr>
          <w:i/>
          <w:iCs/>
          <w:color w:val="000000"/>
          <w:szCs w:val="22"/>
          <w:vertAlign w:val="subscript"/>
          <w:lang w:val="en-US"/>
        </w:rPr>
        <w:t>1</w:t>
      </w:r>
      <w:r w:rsidRPr="001D30D9">
        <w:rPr>
          <w:color w:val="000000"/>
          <w:szCs w:val="22"/>
          <w:lang w:val="en-US"/>
        </w:rPr>
        <w:t xml:space="preserve"> (including any interruption due to uplink or downlink RF retuning time [11, TS 38.133] as defined by higher layer parameters </w:t>
      </w:r>
      <w:proofErr w:type="spellStart"/>
      <w:r w:rsidRPr="001D30D9">
        <w:rPr>
          <w:i/>
        </w:rPr>
        <w:t>switchingTimeUL</w:t>
      </w:r>
      <w:proofErr w:type="spellEnd"/>
      <w:r w:rsidRPr="001D30D9">
        <w:rPr>
          <w:color w:val="000000"/>
        </w:rPr>
        <w:t xml:space="preserve"> and </w:t>
      </w:r>
      <w:proofErr w:type="spellStart"/>
      <w:r w:rsidRPr="001D30D9">
        <w:rPr>
          <w:i/>
        </w:rPr>
        <w:t>switchingTimeDL</w:t>
      </w:r>
      <w:proofErr w:type="spellEnd"/>
      <w:r w:rsidRPr="001D30D9">
        <w:rPr>
          <w:color w:val="000000"/>
        </w:rPr>
        <w:t xml:space="preserve"> of </w:t>
      </w:r>
      <w:r w:rsidRPr="001D30D9">
        <w:rPr>
          <w:i/>
          <w:color w:val="000000"/>
        </w:rPr>
        <w:t>SRS-</w:t>
      </w:r>
      <w:proofErr w:type="spellStart"/>
      <w:r w:rsidRPr="001D30D9">
        <w:rPr>
          <w:i/>
          <w:color w:val="000000"/>
        </w:rPr>
        <w:t>SwitchingTimeNR</w:t>
      </w:r>
      <w:proofErr w:type="spellEnd"/>
      <w:r w:rsidRPr="001D30D9">
        <w:rPr>
          <w:color w:val="000000"/>
          <w:szCs w:val="22"/>
          <w:lang w:val="en-US"/>
        </w:rPr>
        <w:t xml:space="preserve">) would collide with the REs corresponding to the SS/PBCH blocks configured for the UE or the slots belonging to a control resource set indicated by </w:t>
      </w:r>
      <w:r w:rsidRPr="001D30D9">
        <w:rPr>
          <w:i/>
        </w:rPr>
        <w:t>MIB</w:t>
      </w:r>
      <w:r w:rsidRPr="001D30D9">
        <w:rPr>
          <w:color w:val="000000"/>
          <w:szCs w:val="22"/>
          <w:lang w:val="en-US"/>
        </w:rPr>
        <w:t xml:space="preserve"> or </w:t>
      </w:r>
      <w:r w:rsidRPr="001D30D9">
        <w:rPr>
          <w:i/>
        </w:rPr>
        <w:t>SIB1</w:t>
      </w:r>
      <w:r w:rsidRPr="001D30D9">
        <w:rPr>
          <w:color w:val="000000"/>
          <w:szCs w:val="22"/>
          <w:lang w:val="en-US"/>
        </w:rPr>
        <w:t xml:space="preserve"> on serving cell</w:t>
      </w:r>
      <w:r w:rsidRPr="001D30D9">
        <w:rPr>
          <w:i/>
          <w:iCs/>
          <w:color w:val="000000"/>
          <w:szCs w:val="22"/>
          <w:lang w:val="en-US"/>
        </w:rPr>
        <w:t xml:space="preserve"> c</w:t>
      </w:r>
      <w:r w:rsidRPr="001D30D9">
        <w:rPr>
          <w:i/>
          <w:iCs/>
          <w:color w:val="000000"/>
          <w:szCs w:val="22"/>
          <w:vertAlign w:val="subscript"/>
          <w:lang w:val="en-US"/>
        </w:rPr>
        <w:t>2</w:t>
      </w:r>
      <w:r w:rsidRPr="001D30D9">
        <w:rPr>
          <w:color w:val="000000"/>
          <w:szCs w:val="22"/>
          <w:lang w:val="en-US"/>
        </w:rPr>
        <w:t>.</w:t>
      </w:r>
    </w:p>
    <w:p w14:paraId="1C5E5D5D" w14:textId="77777777" w:rsidR="001D30D9" w:rsidRPr="001D30D9" w:rsidRDefault="001D30D9" w:rsidP="001D30D9">
      <w:pPr>
        <w:autoSpaceDN w:val="0"/>
        <w:spacing w:afterLines="50" w:after="120"/>
        <w:rPr>
          <w:sz w:val="18"/>
          <w:lang w:val="en-US" w:eastAsia="en-GB"/>
        </w:rPr>
      </w:pPr>
      <w:r w:rsidRPr="001D30D9">
        <w:rPr>
          <w:sz w:val="18"/>
          <w:lang w:val="en-US" w:eastAsia="en-GB"/>
        </w:rPr>
        <w:t xml:space="preserve">For </w:t>
      </w:r>
      <w:r w:rsidRPr="001D30D9">
        <w:rPr>
          <w:i/>
          <w:sz w:val="18"/>
          <w:lang w:val="en-US" w:eastAsia="en-GB"/>
        </w:rPr>
        <w:t>n</w:t>
      </w:r>
      <w:r w:rsidRPr="001D30D9">
        <w:rPr>
          <w:sz w:val="18"/>
          <w:lang w:val="en-US" w:eastAsia="en-GB"/>
        </w:rPr>
        <w:t>-</w:t>
      </w:r>
      <w:proofErr w:type="spellStart"/>
      <w:r w:rsidRPr="001D30D9">
        <w:rPr>
          <w:sz w:val="18"/>
          <w:lang w:val="en-US" w:eastAsia="en-GB"/>
        </w:rPr>
        <w:t>th</w:t>
      </w:r>
      <w:proofErr w:type="spellEnd"/>
      <w:r w:rsidRPr="001D30D9">
        <w:rPr>
          <w:sz w:val="18"/>
          <w:lang w:val="en-US" w:eastAsia="en-GB"/>
        </w:rPr>
        <w:t xml:space="preserve"> (</w:t>
      </w:r>
      <w:r w:rsidRPr="001D30D9">
        <w:rPr>
          <w:i/>
          <w:sz w:val="18"/>
          <w:lang w:val="en-US" w:eastAsia="en-GB"/>
        </w:rPr>
        <w:t xml:space="preserve">n ≥ </w:t>
      </w:r>
      <w:r w:rsidRPr="001D30D9">
        <w:rPr>
          <w:sz w:val="18"/>
          <w:lang w:val="en-US" w:eastAsia="en-GB"/>
        </w:rPr>
        <w:t xml:space="preserve">1) aperiodic SRS transmission on a cell </w:t>
      </w:r>
      <w:r w:rsidRPr="001D30D9">
        <w:rPr>
          <w:i/>
          <w:sz w:val="18"/>
          <w:lang w:val="en-US" w:eastAsia="en-GB"/>
        </w:rPr>
        <w:t>c</w:t>
      </w:r>
      <w:r w:rsidRPr="001D30D9">
        <w:rPr>
          <w:sz w:val="18"/>
          <w:lang w:val="en-US" w:eastAsia="en-GB"/>
        </w:rPr>
        <w:t>, upon detection of a positive SRS request on a grant, the UE shall commence this SRS transmission on the configured symbol and slot provided</w:t>
      </w:r>
    </w:p>
    <w:p w14:paraId="6B306909" w14:textId="77777777" w:rsidR="001D30D9" w:rsidRPr="001D30D9" w:rsidRDefault="001D30D9" w:rsidP="001D30D9">
      <w:pPr>
        <w:ind w:left="568" w:hanging="284"/>
        <w:rPr>
          <w:lang w:val="x-none"/>
        </w:rPr>
      </w:pPr>
      <w:r w:rsidRPr="001D30D9">
        <w:rPr>
          <w:lang w:val="x-none"/>
        </w:rPr>
        <w:t>-</w:t>
      </w:r>
      <w:r w:rsidRPr="001D30D9">
        <w:rPr>
          <w:lang w:val="x-none"/>
        </w:rPr>
        <w:tab/>
        <w:t>it is no earlier than the summation of</w:t>
      </w:r>
    </w:p>
    <w:p w14:paraId="3B3A7D93" w14:textId="77777777" w:rsidR="001D30D9" w:rsidRPr="001D30D9" w:rsidRDefault="001D30D9" w:rsidP="001D30D9">
      <w:pPr>
        <w:ind w:left="851" w:hanging="284"/>
        <w:rPr>
          <w:lang w:val="x-none"/>
        </w:rPr>
      </w:pPr>
      <w:r w:rsidRPr="001D30D9">
        <w:rPr>
          <w:lang w:val="x-none"/>
        </w:rPr>
        <w:t>-</w:t>
      </w:r>
      <w:r w:rsidRPr="001D30D9">
        <w:rPr>
          <w:lang w:val="x-none"/>
        </w:rPr>
        <w:tab/>
        <w:t xml:space="preserve">the maximum time duration between the two durations spanned by N OFDM symbols of the numerology of cell </w:t>
      </w:r>
      <w:r w:rsidRPr="001D30D9">
        <w:rPr>
          <w:i/>
          <w:lang w:val="x-none"/>
        </w:rPr>
        <w:t>c</w:t>
      </w:r>
      <w:r w:rsidRPr="001D30D9">
        <w:rPr>
          <w:lang w:val="x-none"/>
        </w:rPr>
        <w:t xml:space="preserve"> and the cell carrying the grant respectively, and</w:t>
      </w:r>
    </w:p>
    <w:p w14:paraId="4DF03B41" w14:textId="77777777" w:rsidR="001D30D9" w:rsidRPr="001D30D9" w:rsidRDefault="001D30D9" w:rsidP="001D30D9">
      <w:pPr>
        <w:ind w:left="851" w:hanging="284"/>
        <w:rPr>
          <w:i/>
          <w:lang w:val="x-none"/>
        </w:rPr>
      </w:pPr>
      <w:r w:rsidRPr="001D30D9">
        <w:rPr>
          <w:lang w:val="x-none"/>
        </w:rPr>
        <w:t>-</w:t>
      </w:r>
      <w:r w:rsidRPr="001D30D9">
        <w:rPr>
          <w:lang w:val="x-none"/>
        </w:rPr>
        <w:tab/>
        <w:t xml:space="preserve">the UL or DL RF retuning time [11, TS 38.133] as defined by higher layer parameters </w:t>
      </w:r>
      <w:proofErr w:type="spellStart"/>
      <w:r w:rsidRPr="001D30D9">
        <w:rPr>
          <w:i/>
          <w:lang w:val="x-none"/>
        </w:rPr>
        <w:t>switchingTimeUL</w:t>
      </w:r>
      <w:proofErr w:type="spellEnd"/>
      <w:r w:rsidRPr="001D30D9">
        <w:rPr>
          <w:color w:val="000000"/>
          <w:lang w:val="x-none"/>
        </w:rPr>
        <w:t xml:space="preserve"> and </w:t>
      </w:r>
      <w:proofErr w:type="spellStart"/>
      <w:r w:rsidRPr="001D30D9">
        <w:rPr>
          <w:i/>
          <w:lang w:val="x-none"/>
        </w:rPr>
        <w:t>switchingTimeDL</w:t>
      </w:r>
      <w:proofErr w:type="spellEnd"/>
      <w:r w:rsidRPr="001D30D9">
        <w:rPr>
          <w:color w:val="000000"/>
          <w:lang w:val="x-none"/>
        </w:rPr>
        <w:t xml:space="preserve"> of </w:t>
      </w:r>
      <w:r w:rsidRPr="001D30D9">
        <w:rPr>
          <w:i/>
          <w:color w:val="000000"/>
          <w:lang w:val="x-none"/>
        </w:rPr>
        <w:t>SRS-</w:t>
      </w:r>
      <w:proofErr w:type="spellStart"/>
      <w:r w:rsidRPr="001D30D9">
        <w:rPr>
          <w:i/>
          <w:color w:val="000000"/>
          <w:lang w:val="x-none"/>
        </w:rPr>
        <w:t>SwitchingTimeNR</w:t>
      </w:r>
      <w:proofErr w:type="spellEnd"/>
      <w:r w:rsidRPr="001D30D9">
        <w:rPr>
          <w:i/>
          <w:lang w:val="x-none"/>
        </w:rPr>
        <w:t>,</w:t>
      </w:r>
    </w:p>
    <w:p w14:paraId="141E1810" w14:textId="77777777" w:rsidR="001D30D9" w:rsidRPr="001D30D9" w:rsidRDefault="001D30D9" w:rsidP="001D30D9">
      <w:pPr>
        <w:ind w:left="568" w:hanging="284"/>
        <w:rPr>
          <w:lang w:val="x-none"/>
        </w:rPr>
      </w:pPr>
      <w:r w:rsidRPr="001D30D9">
        <w:rPr>
          <w:lang w:val="x-none"/>
        </w:rPr>
        <w:t>-</w:t>
      </w:r>
      <w:r w:rsidRPr="001D30D9">
        <w:rPr>
          <w:lang w:val="x-none"/>
        </w:rPr>
        <w:tab/>
        <w:t xml:space="preserve">it does not collide with any previous SRS transmissions, or interruption due to UL or DL RF retuning time, except if the previous SRS transmission is in the same cell </w:t>
      </w:r>
      <w:r w:rsidRPr="001D30D9">
        <w:rPr>
          <w:i/>
          <w:iCs/>
          <w:lang w:val="x-none"/>
        </w:rPr>
        <w:t>c</w:t>
      </w:r>
      <w:r w:rsidRPr="001D30D9">
        <w:rPr>
          <w:lang w:val="x-none"/>
        </w:rPr>
        <w:t xml:space="preserve"> and the UE reports </w:t>
      </w:r>
      <w:r w:rsidRPr="001D30D9">
        <w:rPr>
          <w:i/>
          <w:iCs/>
          <w:lang w:val="x-none"/>
        </w:rPr>
        <w:t>SRS-</w:t>
      </w:r>
      <w:proofErr w:type="spellStart"/>
      <w:r w:rsidRPr="001D30D9">
        <w:rPr>
          <w:i/>
          <w:iCs/>
          <w:lang w:val="x-none"/>
        </w:rPr>
        <w:t>StayInTargetCC</w:t>
      </w:r>
      <w:proofErr w:type="spellEnd"/>
      <w:r w:rsidRPr="001D30D9">
        <w:rPr>
          <w:i/>
          <w:iCs/>
          <w:lang w:val="x-none"/>
        </w:rPr>
        <w:t xml:space="preserve"> </w:t>
      </w:r>
      <w:r w:rsidRPr="001D30D9">
        <w:rPr>
          <w:lang w:val="x-none"/>
        </w:rPr>
        <w:t>for the corresponding band combination.</w:t>
      </w:r>
    </w:p>
    <w:p w14:paraId="618DE36B" w14:textId="77777777" w:rsidR="001D30D9" w:rsidRPr="001D30D9" w:rsidRDefault="001D30D9" w:rsidP="001D30D9">
      <w:pPr>
        <w:ind w:left="568" w:hanging="284"/>
        <w:rPr>
          <w:lang w:val="x-none"/>
        </w:rPr>
      </w:pPr>
      <w:r w:rsidRPr="001D30D9">
        <w:rPr>
          <w:lang w:val="x-none"/>
        </w:rPr>
        <w:t xml:space="preserve">otherwise, </w:t>
      </w:r>
      <w:r w:rsidRPr="001D30D9">
        <w:rPr>
          <w:i/>
          <w:lang w:val="x-none"/>
        </w:rPr>
        <w:t>n</w:t>
      </w:r>
      <w:r w:rsidRPr="001D30D9">
        <w:rPr>
          <w:lang w:val="x-none"/>
        </w:rPr>
        <w:t>-</w:t>
      </w:r>
      <w:proofErr w:type="spellStart"/>
      <w:r w:rsidRPr="001D30D9">
        <w:rPr>
          <w:lang w:val="x-none"/>
        </w:rPr>
        <w:t>th</w:t>
      </w:r>
      <w:proofErr w:type="spellEnd"/>
      <w:r w:rsidRPr="001D30D9">
        <w:rPr>
          <w:lang w:val="x-none"/>
        </w:rPr>
        <w:t xml:space="preserve"> SRS transmission is dropped, where N is the reported capability as the minimum time interval in unit of symbols, between the DCI triggering and aperiodic SRS transmission.</w:t>
      </w:r>
    </w:p>
    <w:p w14:paraId="1B5A7643" w14:textId="77777777" w:rsidR="001D30D9" w:rsidRPr="001D30D9" w:rsidRDefault="001D30D9" w:rsidP="001D30D9">
      <w:pPr>
        <w:autoSpaceDN w:val="0"/>
        <w:spacing w:afterLines="50" w:after="120"/>
        <w:rPr>
          <w:color w:val="000000"/>
        </w:rPr>
      </w:pPr>
      <w:r w:rsidRPr="001D30D9">
        <w:rPr>
          <w:color w:val="000000"/>
        </w:rPr>
        <w:t>In case of inter-band carrier aggregation, a UE can simultaneously transmit SRS and PUCCH/PUSCH across component carriers in different bands subject to the UE's capability.</w:t>
      </w:r>
    </w:p>
    <w:p w14:paraId="78779B83" w14:textId="77777777" w:rsidR="001D30D9" w:rsidRPr="001D30D9" w:rsidRDefault="001D30D9" w:rsidP="001D30D9">
      <w:pPr>
        <w:autoSpaceDN w:val="0"/>
        <w:spacing w:afterLines="50" w:after="120"/>
        <w:rPr>
          <w:rFonts w:eastAsia="Batang"/>
          <w:color w:val="000000"/>
        </w:rPr>
      </w:pPr>
      <w:r w:rsidRPr="001D30D9">
        <w:rPr>
          <w:color w:val="000000"/>
        </w:rPr>
        <w:t>In case of inter-band carrier aggregation, a UE can simultaneously transmit PRACH and SRS across component carriers in different bands subject to UE's capability.</w:t>
      </w:r>
    </w:p>
    <w:p w14:paraId="1F95F31E" w14:textId="77777777" w:rsidR="001D30D9" w:rsidRPr="001D30D9" w:rsidRDefault="001D30D9" w:rsidP="001D30D9">
      <w:pPr>
        <w:rPr>
          <w:rFonts w:eastAsia="Batang"/>
        </w:rPr>
      </w:pPr>
      <w:r w:rsidRPr="001D30D9">
        <w:rPr>
          <w:rFonts w:eastAsia="Batang"/>
          <w:lang w:eastAsia="zh-TW"/>
        </w:rPr>
        <w:t xml:space="preserve">If the UE is </w:t>
      </w:r>
      <w:r w:rsidRPr="001D30D9">
        <w:rPr>
          <w:rFonts w:eastAsia="Batang"/>
        </w:rPr>
        <w:t xml:space="preserve">not configured for PUSCH/PUCCH transmission for at least one serving cell configured with slot formats comprised of DL and UL symbols, and if the UE is not capable of simultaneous reception and transmission on serving cell </w:t>
      </w:r>
      <w:r w:rsidRPr="001D30D9">
        <w:rPr>
          <w:rFonts w:eastAsia="Batang"/>
          <w:i/>
        </w:rPr>
        <w:t>c</w:t>
      </w:r>
      <w:r w:rsidRPr="001D30D9">
        <w:rPr>
          <w:rFonts w:eastAsia="Batang"/>
          <w:i/>
          <w:vertAlign w:val="subscript"/>
        </w:rPr>
        <w:t>1</w:t>
      </w:r>
      <w:r w:rsidRPr="001D30D9">
        <w:rPr>
          <w:rFonts w:eastAsia="Batang"/>
          <w:vertAlign w:val="subscript"/>
        </w:rPr>
        <w:t xml:space="preserve"> </w:t>
      </w:r>
      <w:r w:rsidRPr="001D30D9">
        <w:rPr>
          <w:rFonts w:eastAsia="Batang"/>
        </w:rPr>
        <w:t>and serving cell</w:t>
      </w:r>
      <w:r w:rsidRPr="001D30D9">
        <w:rPr>
          <w:rFonts w:eastAsia="Batang"/>
          <w:i/>
        </w:rPr>
        <w:t xml:space="preserve"> </w:t>
      </w:r>
      <w:r w:rsidRPr="001D30D9">
        <w:rPr>
          <w:rFonts w:eastAsia="Batang"/>
        </w:rPr>
        <w:t>s(</w:t>
      </w:r>
      <w:r w:rsidRPr="001D30D9">
        <w:rPr>
          <w:rFonts w:eastAsia="Batang"/>
          <w:i/>
        </w:rPr>
        <w:t>c</w:t>
      </w:r>
      <w:r w:rsidRPr="001D30D9">
        <w:rPr>
          <w:rFonts w:eastAsia="Batang"/>
          <w:i/>
          <w:vertAlign w:val="subscript"/>
        </w:rPr>
        <w:t>2</w:t>
      </w:r>
      <w:r w:rsidRPr="001D30D9">
        <w:rPr>
          <w:rFonts w:eastAsia="Batang"/>
        </w:rPr>
        <w:t xml:space="preserve">), and if a UE </w:t>
      </w:r>
    </w:p>
    <w:p w14:paraId="569C898F" w14:textId="77777777" w:rsidR="001D30D9" w:rsidRPr="001D30D9" w:rsidRDefault="001D30D9" w:rsidP="001D30D9">
      <w:pPr>
        <w:ind w:left="568" w:hanging="284"/>
        <w:rPr>
          <w:lang w:val="en-US"/>
        </w:rPr>
      </w:pPr>
      <w:r w:rsidRPr="001D30D9">
        <w:rPr>
          <w:lang w:val="en-US"/>
        </w:rPr>
        <w:t>-</w:t>
      </w:r>
      <w:r w:rsidRPr="001D30D9">
        <w:rPr>
          <w:lang w:val="en-US"/>
        </w:rPr>
        <w:tab/>
        <w:t xml:space="preserve">is configured with multiple serving cells and is provided </w:t>
      </w:r>
      <w:r w:rsidRPr="001D30D9">
        <w:rPr>
          <w:lang w:val="x-none"/>
        </w:rPr>
        <w:t xml:space="preserve">with </w:t>
      </w:r>
      <w:r w:rsidRPr="001D30D9">
        <w:rPr>
          <w:i/>
          <w:lang w:val="x-none"/>
        </w:rPr>
        <w:t>directionalCollisionHandling-r16</w:t>
      </w:r>
      <w:r w:rsidRPr="001D30D9">
        <w:rPr>
          <w:i/>
          <w:lang w:val="en-US"/>
        </w:rPr>
        <w:t xml:space="preserve"> </w:t>
      </w:r>
      <w:r w:rsidRPr="001D30D9">
        <w:rPr>
          <w:lang w:val="en-US"/>
        </w:rPr>
        <w:t xml:space="preserve">= 'enabled' </w:t>
      </w:r>
      <w:r w:rsidRPr="001D30D9">
        <w:rPr>
          <w:lang w:val="x-none"/>
        </w:rPr>
        <w:t xml:space="preserve">for a set of serving cell(s) among the configured multiple serving cells including serving cell </w:t>
      </w:r>
      <w:r w:rsidRPr="001D30D9">
        <w:rPr>
          <w:i/>
          <w:lang w:val="x-none"/>
        </w:rPr>
        <w:t>c</w:t>
      </w:r>
      <w:r w:rsidRPr="001D30D9">
        <w:rPr>
          <w:i/>
          <w:vertAlign w:val="subscript"/>
          <w:lang w:val="x-none"/>
        </w:rPr>
        <w:t>1</w:t>
      </w:r>
      <w:r w:rsidRPr="001D30D9">
        <w:rPr>
          <w:vertAlign w:val="subscript"/>
          <w:lang w:val="x-none"/>
        </w:rPr>
        <w:t xml:space="preserve"> </w:t>
      </w:r>
      <w:r w:rsidRPr="001D30D9">
        <w:rPr>
          <w:lang w:val="x-none"/>
        </w:rPr>
        <w:t>and s(</w:t>
      </w:r>
      <w:r w:rsidRPr="001D30D9">
        <w:rPr>
          <w:i/>
          <w:lang w:val="x-none"/>
        </w:rPr>
        <w:t>c</w:t>
      </w:r>
      <w:r w:rsidRPr="001D30D9">
        <w:rPr>
          <w:i/>
          <w:vertAlign w:val="subscript"/>
          <w:lang w:val="x-none"/>
        </w:rPr>
        <w:t>2</w:t>
      </w:r>
      <w:r w:rsidRPr="001D30D9">
        <w:rPr>
          <w:lang w:val="en-US"/>
        </w:rPr>
        <w:t>), and</w:t>
      </w:r>
    </w:p>
    <w:p w14:paraId="4E560D9D" w14:textId="77777777" w:rsidR="001D30D9" w:rsidRPr="001D30D9" w:rsidRDefault="001D30D9" w:rsidP="001D30D9">
      <w:pPr>
        <w:ind w:left="568" w:hanging="284"/>
        <w:rPr>
          <w:lang w:val="en-US"/>
        </w:rPr>
      </w:pPr>
      <w:r w:rsidRPr="001D30D9">
        <w:rPr>
          <w:lang w:val="en-US"/>
        </w:rPr>
        <w:t>-</w:t>
      </w:r>
      <w:r w:rsidRPr="001D30D9">
        <w:rPr>
          <w:lang w:val="en-US"/>
        </w:rPr>
        <w:tab/>
        <w:t xml:space="preserve">indicates support of </w:t>
      </w:r>
      <w:r w:rsidRPr="001D30D9">
        <w:rPr>
          <w:i/>
          <w:iCs/>
          <w:lang w:val="x-none"/>
        </w:rPr>
        <w:t xml:space="preserve">half-DuplexTDD-CA-SameSCS-r16 </w:t>
      </w:r>
      <w:r w:rsidRPr="001D30D9">
        <w:rPr>
          <w:lang w:val="x-none"/>
        </w:rPr>
        <w:t>capability</w:t>
      </w:r>
      <w:r w:rsidRPr="001D30D9">
        <w:rPr>
          <w:lang w:val="en-US"/>
        </w:rPr>
        <w:t xml:space="preserve">, and </w:t>
      </w:r>
    </w:p>
    <w:p w14:paraId="565511A2" w14:textId="77777777" w:rsidR="001D30D9" w:rsidRPr="001D30D9" w:rsidRDefault="001D30D9" w:rsidP="001D30D9">
      <w:pPr>
        <w:ind w:left="568" w:hanging="284"/>
        <w:rPr>
          <w:lang w:val="en-US"/>
        </w:rPr>
      </w:pPr>
      <w:r w:rsidRPr="001D30D9">
        <w:rPr>
          <w:lang w:val="en-US"/>
        </w:rPr>
        <w:t>-</w:t>
      </w:r>
      <w:r w:rsidRPr="001D30D9">
        <w:rPr>
          <w:lang w:val="en-US"/>
        </w:rPr>
        <w:tab/>
        <w:t>is not configured to monitor PDCCH for detection of DCI format 2_0</w:t>
      </w:r>
      <w:r w:rsidRPr="001D30D9">
        <w:rPr>
          <w:rFonts w:eastAsia="DengXian"/>
          <w:lang w:val="x-none" w:eastAsia="zh-CN"/>
        </w:rPr>
        <w:t xml:space="preserve"> on any of the multiple serving cells</w:t>
      </w:r>
      <w:r w:rsidRPr="001D30D9">
        <w:rPr>
          <w:lang w:val="en-US"/>
        </w:rPr>
        <w:t xml:space="preserve">, </w:t>
      </w:r>
    </w:p>
    <w:p w14:paraId="18924647" w14:textId="77777777" w:rsidR="001D30D9" w:rsidRPr="001D30D9" w:rsidRDefault="001D30D9" w:rsidP="001D30D9">
      <w:pPr>
        <w:autoSpaceDN w:val="0"/>
        <w:spacing w:afterLines="50" w:after="120"/>
        <w:rPr>
          <w:color w:val="000000"/>
        </w:rPr>
      </w:pPr>
      <w:r w:rsidRPr="001D30D9">
        <w:rPr>
          <w:rFonts w:eastAsia="Batang"/>
        </w:rPr>
        <w:t>the UE shall apply first the prioritization/dropping rules described above for sounding procedure between component carriers and then apply the procedures for directional collision handling in clause 11.1 of [6, TS 38.213].</w:t>
      </w:r>
    </w:p>
    <w:p w14:paraId="66629BB4" w14:textId="77777777" w:rsidR="00547938" w:rsidRPr="00547938" w:rsidRDefault="00547938" w:rsidP="00547938">
      <w:pPr>
        <w:spacing w:beforeLines="100" w:before="240" w:after="240"/>
        <w:jc w:val="center"/>
        <w:rPr>
          <w:rFonts w:ascii="Arial" w:eastAsiaTheme="minorEastAsia" w:hAnsi="Arial" w:cs="Arial"/>
          <w:color w:val="FF0000"/>
          <w:sz w:val="24"/>
          <w:szCs w:val="28"/>
          <w:lang w:eastAsia="zh-CN"/>
        </w:rPr>
      </w:pPr>
      <w:r w:rsidRPr="00547938">
        <w:rPr>
          <w:rFonts w:ascii="Arial" w:eastAsiaTheme="minorEastAsia" w:hAnsi="Arial" w:cs="Arial"/>
          <w:color w:val="FF0000"/>
          <w:sz w:val="24"/>
          <w:szCs w:val="28"/>
          <w:lang w:eastAsia="zh-CN"/>
        </w:rPr>
        <w:t>&lt; Unchanged parts are omitted &gt;</w:t>
      </w:r>
    </w:p>
    <w:p w14:paraId="7C85844E" w14:textId="4D3431AD" w:rsidR="0032559C" w:rsidRPr="0032559C" w:rsidRDefault="0032559C" w:rsidP="00547938">
      <w:pPr>
        <w:jc w:val="center"/>
        <w:rPr>
          <w:color w:val="FF0000"/>
          <w:lang w:eastAsia="zh-CN"/>
        </w:rPr>
      </w:pPr>
    </w:p>
    <w:sectPr w:rsidR="0032559C" w:rsidRPr="003255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29183" w14:textId="77777777" w:rsidR="007F35E3" w:rsidRDefault="007F35E3">
      <w:r>
        <w:separator/>
      </w:r>
    </w:p>
  </w:endnote>
  <w:endnote w:type="continuationSeparator" w:id="0">
    <w:p w14:paraId="1585BBB7" w14:textId="77777777" w:rsidR="007F35E3" w:rsidRDefault="007F3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09CD3" w14:textId="77777777" w:rsidR="007F35E3" w:rsidRDefault="007F35E3">
      <w:r>
        <w:separator/>
      </w:r>
    </w:p>
  </w:footnote>
  <w:footnote w:type="continuationSeparator" w:id="0">
    <w:p w14:paraId="526422EC" w14:textId="77777777" w:rsidR="007F35E3" w:rsidRDefault="007F3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3C0FAA"/>
    <w:multiLevelType w:val="hybridMultilevel"/>
    <w:tmpl w:val="3DA66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41F38"/>
    <w:multiLevelType w:val="hybridMultilevel"/>
    <w:tmpl w:val="86AE3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096ED3"/>
    <w:multiLevelType w:val="hybridMultilevel"/>
    <w:tmpl w:val="C158C8E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365AA"/>
    <w:multiLevelType w:val="hybridMultilevel"/>
    <w:tmpl w:val="E2FED92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4"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70556383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141119427">
    <w:abstractNumId w:val="3"/>
  </w:num>
  <w:num w:numId="3" w16cid:durableId="732855043">
    <w:abstractNumId w:val="39"/>
  </w:num>
  <w:num w:numId="4" w16cid:durableId="2047025413">
    <w:abstractNumId w:val="26"/>
  </w:num>
  <w:num w:numId="5" w16cid:durableId="1511143977">
    <w:abstractNumId w:val="14"/>
  </w:num>
  <w:num w:numId="6" w16cid:durableId="643776585">
    <w:abstractNumId w:val="8"/>
  </w:num>
  <w:num w:numId="7" w16cid:durableId="307903572">
    <w:abstractNumId w:val="11"/>
  </w:num>
  <w:num w:numId="8" w16cid:durableId="99492426">
    <w:abstractNumId w:val="30"/>
  </w:num>
  <w:num w:numId="9" w16cid:durableId="165174565">
    <w:abstractNumId w:val="29"/>
  </w:num>
  <w:num w:numId="10" w16cid:durableId="61801379">
    <w:abstractNumId w:val="9"/>
  </w:num>
  <w:num w:numId="11" w16cid:durableId="637420487">
    <w:abstractNumId w:val="43"/>
  </w:num>
  <w:num w:numId="12" w16cid:durableId="119346541">
    <w:abstractNumId w:val="31"/>
  </w:num>
  <w:num w:numId="13" w16cid:durableId="709115819">
    <w:abstractNumId w:val="7"/>
  </w:num>
  <w:num w:numId="14" w16cid:durableId="386538711">
    <w:abstractNumId w:val="5"/>
  </w:num>
  <w:num w:numId="15" w16cid:durableId="464352099">
    <w:abstractNumId w:val="37"/>
  </w:num>
  <w:num w:numId="16" w16cid:durableId="465051748">
    <w:abstractNumId w:val="33"/>
  </w:num>
  <w:num w:numId="17" w16cid:durableId="1526485462">
    <w:abstractNumId w:val="42"/>
  </w:num>
  <w:num w:numId="18" w16cid:durableId="1547526456">
    <w:abstractNumId w:val="18"/>
  </w:num>
  <w:num w:numId="19" w16cid:durableId="930966401">
    <w:abstractNumId w:val="0"/>
  </w:num>
  <w:num w:numId="20" w16cid:durableId="325716348">
    <w:abstractNumId w:val="32"/>
  </w:num>
  <w:num w:numId="21" w16cid:durableId="1742944552">
    <w:abstractNumId w:val="45"/>
  </w:num>
  <w:num w:numId="22" w16cid:durableId="387993584">
    <w:abstractNumId w:val="20"/>
  </w:num>
  <w:num w:numId="23" w16cid:durableId="607615790">
    <w:abstractNumId w:val="27"/>
  </w:num>
  <w:num w:numId="24" w16cid:durableId="800150487">
    <w:abstractNumId w:val="23"/>
  </w:num>
  <w:num w:numId="25" w16cid:durableId="1180966452">
    <w:abstractNumId w:val="22"/>
  </w:num>
  <w:num w:numId="26" w16cid:durableId="1812087877">
    <w:abstractNumId w:val="17"/>
  </w:num>
  <w:num w:numId="27" w16cid:durableId="802041938">
    <w:abstractNumId w:val="6"/>
  </w:num>
  <w:num w:numId="28" w16cid:durableId="857083226">
    <w:abstractNumId w:val="46"/>
  </w:num>
  <w:num w:numId="29" w16cid:durableId="1575819353">
    <w:abstractNumId w:val="40"/>
  </w:num>
  <w:num w:numId="30" w16cid:durableId="1091585494">
    <w:abstractNumId w:val="12"/>
  </w:num>
  <w:num w:numId="31" w16cid:durableId="1761557183">
    <w:abstractNumId w:val="48"/>
  </w:num>
  <w:num w:numId="32" w16cid:durableId="1331369229">
    <w:abstractNumId w:val="19"/>
  </w:num>
  <w:num w:numId="33" w16cid:durableId="1734696286">
    <w:abstractNumId w:val="41"/>
  </w:num>
  <w:num w:numId="34" w16cid:durableId="2102987337">
    <w:abstractNumId w:val="15"/>
  </w:num>
  <w:num w:numId="35" w16cid:durableId="219219838">
    <w:abstractNumId w:val="38"/>
  </w:num>
  <w:num w:numId="36" w16cid:durableId="1783375824">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799960009">
    <w:abstractNumId w:val="21"/>
  </w:num>
  <w:num w:numId="38" w16cid:durableId="1217081334">
    <w:abstractNumId w:val="10"/>
  </w:num>
  <w:num w:numId="39" w16cid:durableId="1629044005">
    <w:abstractNumId w:val="34"/>
  </w:num>
  <w:num w:numId="40" w16cid:durableId="523132166">
    <w:abstractNumId w:val="28"/>
  </w:num>
  <w:num w:numId="41" w16cid:durableId="1932354427">
    <w:abstractNumId w:val="35"/>
  </w:num>
  <w:num w:numId="42" w16cid:durableId="50274820">
    <w:abstractNumId w:val="44"/>
  </w:num>
  <w:num w:numId="43" w16cid:durableId="1134759142">
    <w:abstractNumId w:val="47"/>
  </w:num>
  <w:num w:numId="44" w16cid:durableId="857736930">
    <w:abstractNumId w:val="25"/>
  </w:num>
  <w:num w:numId="45" w16cid:durableId="1522935885">
    <w:abstractNumId w:val="36"/>
  </w:num>
  <w:num w:numId="46" w16cid:durableId="97262658">
    <w:abstractNumId w:val="4"/>
  </w:num>
  <w:num w:numId="47" w16cid:durableId="180289700">
    <w:abstractNumId w:val="2"/>
  </w:num>
  <w:num w:numId="48" w16cid:durableId="110438479">
    <w:abstractNumId w:val="16"/>
  </w:num>
  <w:num w:numId="49" w16cid:durableId="74927653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364"/>
    <w:rsid w:val="00034826"/>
    <w:rsid w:val="000375F8"/>
    <w:rsid w:val="00042D8C"/>
    <w:rsid w:val="00043EC3"/>
    <w:rsid w:val="00050445"/>
    <w:rsid w:val="00053B5B"/>
    <w:rsid w:val="00055E32"/>
    <w:rsid w:val="000677FA"/>
    <w:rsid w:val="00085A58"/>
    <w:rsid w:val="000902FF"/>
    <w:rsid w:val="000A09DC"/>
    <w:rsid w:val="000A6394"/>
    <w:rsid w:val="000A78D0"/>
    <w:rsid w:val="000B0230"/>
    <w:rsid w:val="000B5270"/>
    <w:rsid w:val="000B7FED"/>
    <w:rsid w:val="000C038A"/>
    <w:rsid w:val="000C4D38"/>
    <w:rsid w:val="000C6598"/>
    <w:rsid w:val="000D44B3"/>
    <w:rsid w:val="000F1C6B"/>
    <w:rsid w:val="00101C98"/>
    <w:rsid w:val="00110113"/>
    <w:rsid w:val="001170E6"/>
    <w:rsid w:val="0012314A"/>
    <w:rsid w:val="00124691"/>
    <w:rsid w:val="001257C5"/>
    <w:rsid w:val="001300A6"/>
    <w:rsid w:val="00144CFB"/>
    <w:rsid w:val="0014594A"/>
    <w:rsid w:val="00145D43"/>
    <w:rsid w:val="00163414"/>
    <w:rsid w:val="00166913"/>
    <w:rsid w:val="00173621"/>
    <w:rsid w:val="00177B89"/>
    <w:rsid w:val="00180154"/>
    <w:rsid w:val="00180FF2"/>
    <w:rsid w:val="0018568F"/>
    <w:rsid w:val="00192C46"/>
    <w:rsid w:val="0019657E"/>
    <w:rsid w:val="001A08B3"/>
    <w:rsid w:val="001A68D7"/>
    <w:rsid w:val="001A7B60"/>
    <w:rsid w:val="001B2AAE"/>
    <w:rsid w:val="001B52F0"/>
    <w:rsid w:val="001B76F8"/>
    <w:rsid w:val="001B7A65"/>
    <w:rsid w:val="001C47C4"/>
    <w:rsid w:val="001D0777"/>
    <w:rsid w:val="001D30D9"/>
    <w:rsid w:val="001E0473"/>
    <w:rsid w:val="001E41F3"/>
    <w:rsid w:val="001E66DB"/>
    <w:rsid w:val="001F1FCC"/>
    <w:rsid w:val="00203543"/>
    <w:rsid w:val="00204B87"/>
    <w:rsid w:val="00204C0A"/>
    <w:rsid w:val="002056C6"/>
    <w:rsid w:val="002107AA"/>
    <w:rsid w:val="00225A6A"/>
    <w:rsid w:val="002515EC"/>
    <w:rsid w:val="0025446B"/>
    <w:rsid w:val="0026004D"/>
    <w:rsid w:val="002640DD"/>
    <w:rsid w:val="00264E75"/>
    <w:rsid w:val="00267F2A"/>
    <w:rsid w:val="00270A80"/>
    <w:rsid w:val="00270AB3"/>
    <w:rsid w:val="00275D12"/>
    <w:rsid w:val="00284FEB"/>
    <w:rsid w:val="002860C4"/>
    <w:rsid w:val="00297909"/>
    <w:rsid w:val="002A3E25"/>
    <w:rsid w:val="002A408F"/>
    <w:rsid w:val="002B30DB"/>
    <w:rsid w:val="002B5741"/>
    <w:rsid w:val="002B5FFC"/>
    <w:rsid w:val="002B6CC0"/>
    <w:rsid w:val="002B78EA"/>
    <w:rsid w:val="002B7CCD"/>
    <w:rsid w:val="002B7F6B"/>
    <w:rsid w:val="002C1670"/>
    <w:rsid w:val="002D0D4E"/>
    <w:rsid w:val="002D3B75"/>
    <w:rsid w:val="002E472E"/>
    <w:rsid w:val="002F63AA"/>
    <w:rsid w:val="002F6C59"/>
    <w:rsid w:val="00300304"/>
    <w:rsid w:val="003012F1"/>
    <w:rsid w:val="00305409"/>
    <w:rsid w:val="00305A61"/>
    <w:rsid w:val="00307013"/>
    <w:rsid w:val="003107DC"/>
    <w:rsid w:val="00320B73"/>
    <w:rsid w:val="00321255"/>
    <w:rsid w:val="00321287"/>
    <w:rsid w:val="0032559C"/>
    <w:rsid w:val="00341E61"/>
    <w:rsid w:val="00344005"/>
    <w:rsid w:val="003470AB"/>
    <w:rsid w:val="00352E00"/>
    <w:rsid w:val="003609EF"/>
    <w:rsid w:val="0036231A"/>
    <w:rsid w:val="00365BAF"/>
    <w:rsid w:val="003705C0"/>
    <w:rsid w:val="00371842"/>
    <w:rsid w:val="0037259A"/>
    <w:rsid w:val="003733A9"/>
    <w:rsid w:val="00374DD4"/>
    <w:rsid w:val="00394542"/>
    <w:rsid w:val="003956A6"/>
    <w:rsid w:val="00396B02"/>
    <w:rsid w:val="003C02E2"/>
    <w:rsid w:val="003C780D"/>
    <w:rsid w:val="003D6859"/>
    <w:rsid w:val="003E1A36"/>
    <w:rsid w:val="003E3D11"/>
    <w:rsid w:val="003E3FB8"/>
    <w:rsid w:val="003F6752"/>
    <w:rsid w:val="00402099"/>
    <w:rsid w:val="00405060"/>
    <w:rsid w:val="00410371"/>
    <w:rsid w:val="004118ED"/>
    <w:rsid w:val="00415C79"/>
    <w:rsid w:val="004164D9"/>
    <w:rsid w:val="004242F1"/>
    <w:rsid w:val="00435CCB"/>
    <w:rsid w:val="00440CC4"/>
    <w:rsid w:val="00443401"/>
    <w:rsid w:val="0044527A"/>
    <w:rsid w:val="00472E87"/>
    <w:rsid w:val="004846D9"/>
    <w:rsid w:val="0049799A"/>
    <w:rsid w:val="00497ED5"/>
    <w:rsid w:val="004B6E63"/>
    <w:rsid w:val="004B75B7"/>
    <w:rsid w:val="004B76F3"/>
    <w:rsid w:val="004D2F9E"/>
    <w:rsid w:val="004E4C34"/>
    <w:rsid w:val="004F4D59"/>
    <w:rsid w:val="004F7DD5"/>
    <w:rsid w:val="005137B8"/>
    <w:rsid w:val="0051580D"/>
    <w:rsid w:val="005178F9"/>
    <w:rsid w:val="00526173"/>
    <w:rsid w:val="0053386D"/>
    <w:rsid w:val="00547111"/>
    <w:rsid w:val="00547938"/>
    <w:rsid w:val="00560355"/>
    <w:rsid w:val="0057328F"/>
    <w:rsid w:val="00577D02"/>
    <w:rsid w:val="00592D33"/>
    <w:rsid w:val="00592D74"/>
    <w:rsid w:val="00595BE1"/>
    <w:rsid w:val="005973DD"/>
    <w:rsid w:val="005C5842"/>
    <w:rsid w:val="005D1FD8"/>
    <w:rsid w:val="005E0DDB"/>
    <w:rsid w:val="005E2C44"/>
    <w:rsid w:val="005E4492"/>
    <w:rsid w:val="005E536B"/>
    <w:rsid w:val="005E7AA5"/>
    <w:rsid w:val="005F4773"/>
    <w:rsid w:val="00605AA9"/>
    <w:rsid w:val="006063EC"/>
    <w:rsid w:val="00606486"/>
    <w:rsid w:val="006071E8"/>
    <w:rsid w:val="00621188"/>
    <w:rsid w:val="00624057"/>
    <w:rsid w:val="006257ED"/>
    <w:rsid w:val="00626F98"/>
    <w:rsid w:val="00632727"/>
    <w:rsid w:val="00633E6A"/>
    <w:rsid w:val="0063787C"/>
    <w:rsid w:val="0064026D"/>
    <w:rsid w:val="00640CA3"/>
    <w:rsid w:val="0065423A"/>
    <w:rsid w:val="006546CC"/>
    <w:rsid w:val="00661952"/>
    <w:rsid w:val="00665C47"/>
    <w:rsid w:val="00666151"/>
    <w:rsid w:val="0067034B"/>
    <w:rsid w:val="00673C6F"/>
    <w:rsid w:val="0067499C"/>
    <w:rsid w:val="006749FD"/>
    <w:rsid w:val="00686E2F"/>
    <w:rsid w:val="00686E84"/>
    <w:rsid w:val="006870FC"/>
    <w:rsid w:val="00687366"/>
    <w:rsid w:val="00690AFA"/>
    <w:rsid w:val="00695808"/>
    <w:rsid w:val="006A233B"/>
    <w:rsid w:val="006A3BBD"/>
    <w:rsid w:val="006A531F"/>
    <w:rsid w:val="006B46FB"/>
    <w:rsid w:val="006C0EEE"/>
    <w:rsid w:val="006E21FB"/>
    <w:rsid w:val="006F48F2"/>
    <w:rsid w:val="006F7F66"/>
    <w:rsid w:val="00705C79"/>
    <w:rsid w:val="00707EC4"/>
    <w:rsid w:val="007158CB"/>
    <w:rsid w:val="00715ABC"/>
    <w:rsid w:val="00716851"/>
    <w:rsid w:val="00716854"/>
    <w:rsid w:val="0071713A"/>
    <w:rsid w:val="00720ABF"/>
    <w:rsid w:val="00721E97"/>
    <w:rsid w:val="0073298A"/>
    <w:rsid w:val="00732E1F"/>
    <w:rsid w:val="00747C4F"/>
    <w:rsid w:val="007602CF"/>
    <w:rsid w:val="00767C59"/>
    <w:rsid w:val="00767F65"/>
    <w:rsid w:val="00767FF4"/>
    <w:rsid w:val="007755C0"/>
    <w:rsid w:val="00786007"/>
    <w:rsid w:val="00792342"/>
    <w:rsid w:val="007977A8"/>
    <w:rsid w:val="007A0D58"/>
    <w:rsid w:val="007B10D6"/>
    <w:rsid w:val="007B1460"/>
    <w:rsid w:val="007B512A"/>
    <w:rsid w:val="007C2097"/>
    <w:rsid w:val="007D6A07"/>
    <w:rsid w:val="007E2F58"/>
    <w:rsid w:val="007F23E4"/>
    <w:rsid w:val="007F35E3"/>
    <w:rsid w:val="007F7259"/>
    <w:rsid w:val="007F79A2"/>
    <w:rsid w:val="00800ECF"/>
    <w:rsid w:val="008040A8"/>
    <w:rsid w:val="00807D81"/>
    <w:rsid w:val="00807EE1"/>
    <w:rsid w:val="00807F06"/>
    <w:rsid w:val="00811E9E"/>
    <w:rsid w:val="00822555"/>
    <w:rsid w:val="008232A2"/>
    <w:rsid w:val="0082342E"/>
    <w:rsid w:val="00824630"/>
    <w:rsid w:val="008279FA"/>
    <w:rsid w:val="00830E68"/>
    <w:rsid w:val="00847BDA"/>
    <w:rsid w:val="00853547"/>
    <w:rsid w:val="0085721E"/>
    <w:rsid w:val="008626E7"/>
    <w:rsid w:val="00870EE7"/>
    <w:rsid w:val="00873A54"/>
    <w:rsid w:val="00874300"/>
    <w:rsid w:val="0087434C"/>
    <w:rsid w:val="0088038C"/>
    <w:rsid w:val="00882AC4"/>
    <w:rsid w:val="008863B9"/>
    <w:rsid w:val="00894E3C"/>
    <w:rsid w:val="008970C8"/>
    <w:rsid w:val="008A45A6"/>
    <w:rsid w:val="008A4CCD"/>
    <w:rsid w:val="008C02CA"/>
    <w:rsid w:val="008D1398"/>
    <w:rsid w:val="008E74B8"/>
    <w:rsid w:val="008F3789"/>
    <w:rsid w:val="008F686C"/>
    <w:rsid w:val="009031FC"/>
    <w:rsid w:val="00905275"/>
    <w:rsid w:val="009148DE"/>
    <w:rsid w:val="0092447A"/>
    <w:rsid w:val="00927D40"/>
    <w:rsid w:val="009315A6"/>
    <w:rsid w:val="00931F9D"/>
    <w:rsid w:val="00941E30"/>
    <w:rsid w:val="009440EB"/>
    <w:rsid w:val="009536A8"/>
    <w:rsid w:val="009777D9"/>
    <w:rsid w:val="009803BE"/>
    <w:rsid w:val="00984E83"/>
    <w:rsid w:val="00985F31"/>
    <w:rsid w:val="009900DC"/>
    <w:rsid w:val="00991B88"/>
    <w:rsid w:val="00993392"/>
    <w:rsid w:val="009974B4"/>
    <w:rsid w:val="009A39EB"/>
    <w:rsid w:val="009A5753"/>
    <w:rsid w:val="009A579D"/>
    <w:rsid w:val="009D607E"/>
    <w:rsid w:val="009D7953"/>
    <w:rsid w:val="009E186C"/>
    <w:rsid w:val="009E1FA7"/>
    <w:rsid w:val="009E3297"/>
    <w:rsid w:val="009E52C6"/>
    <w:rsid w:val="009F734F"/>
    <w:rsid w:val="00A06120"/>
    <w:rsid w:val="00A160CD"/>
    <w:rsid w:val="00A177E8"/>
    <w:rsid w:val="00A21340"/>
    <w:rsid w:val="00A22F75"/>
    <w:rsid w:val="00A246B6"/>
    <w:rsid w:val="00A310A0"/>
    <w:rsid w:val="00A447D6"/>
    <w:rsid w:val="00A476B8"/>
    <w:rsid w:val="00A47E70"/>
    <w:rsid w:val="00A50CF0"/>
    <w:rsid w:val="00A560F8"/>
    <w:rsid w:val="00A56895"/>
    <w:rsid w:val="00A57E86"/>
    <w:rsid w:val="00A622D1"/>
    <w:rsid w:val="00A70291"/>
    <w:rsid w:val="00A74629"/>
    <w:rsid w:val="00A7671C"/>
    <w:rsid w:val="00A767A2"/>
    <w:rsid w:val="00A816A5"/>
    <w:rsid w:val="00A82C8A"/>
    <w:rsid w:val="00A87049"/>
    <w:rsid w:val="00A922E9"/>
    <w:rsid w:val="00AA02BF"/>
    <w:rsid w:val="00AA0AF8"/>
    <w:rsid w:val="00AA2CBC"/>
    <w:rsid w:val="00AC0FB1"/>
    <w:rsid w:val="00AC4953"/>
    <w:rsid w:val="00AC5820"/>
    <w:rsid w:val="00AD1CD8"/>
    <w:rsid w:val="00AE555A"/>
    <w:rsid w:val="00AE5AC7"/>
    <w:rsid w:val="00AF01D8"/>
    <w:rsid w:val="00AF5E95"/>
    <w:rsid w:val="00B010D7"/>
    <w:rsid w:val="00B055D0"/>
    <w:rsid w:val="00B068B9"/>
    <w:rsid w:val="00B153E3"/>
    <w:rsid w:val="00B24511"/>
    <w:rsid w:val="00B258BB"/>
    <w:rsid w:val="00B27EFB"/>
    <w:rsid w:val="00B3021F"/>
    <w:rsid w:val="00B3605D"/>
    <w:rsid w:val="00B36291"/>
    <w:rsid w:val="00B36947"/>
    <w:rsid w:val="00B37EAD"/>
    <w:rsid w:val="00B56CD1"/>
    <w:rsid w:val="00B638AF"/>
    <w:rsid w:val="00B67B97"/>
    <w:rsid w:val="00B72339"/>
    <w:rsid w:val="00B727A6"/>
    <w:rsid w:val="00B75659"/>
    <w:rsid w:val="00B83894"/>
    <w:rsid w:val="00B9085B"/>
    <w:rsid w:val="00B968C8"/>
    <w:rsid w:val="00BA1020"/>
    <w:rsid w:val="00BA1207"/>
    <w:rsid w:val="00BA3EC5"/>
    <w:rsid w:val="00BA4C4C"/>
    <w:rsid w:val="00BA51D9"/>
    <w:rsid w:val="00BB23BB"/>
    <w:rsid w:val="00BB2C29"/>
    <w:rsid w:val="00BB5DFC"/>
    <w:rsid w:val="00BB7ACF"/>
    <w:rsid w:val="00BC016A"/>
    <w:rsid w:val="00BD0971"/>
    <w:rsid w:val="00BD0DCA"/>
    <w:rsid w:val="00BD1F71"/>
    <w:rsid w:val="00BD279D"/>
    <w:rsid w:val="00BD617E"/>
    <w:rsid w:val="00BD6BB8"/>
    <w:rsid w:val="00BE5C7C"/>
    <w:rsid w:val="00BF77CE"/>
    <w:rsid w:val="00C027BB"/>
    <w:rsid w:val="00C04FBF"/>
    <w:rsid w:val="00C23C54"/>
    <w:rsid w:val="00C26BDF"/>
    <w:rsid w:val="00C50D77"/>
    <w:rsid w:val="00C607FA"/>
    <w:rsid w:val="00C6374B"/>
    <w:rsid w:val="00C66BA2"/>
    <w:rsid w:val="00C67811"/>
    <w:rsid w:val="00C71EB5"/>
    <w:rsid w:val="00C73C8A"/>
    <w:rsid w:val="00C811AA"/>
    <w:rsid w:val="00C83B8B"/>
    <w:rsid w:val="00C95985"/>
    <w:rsid w:val="00CA3CC8"/>
    <w:rsid w:val="00CB0329"/>
    <w:rsid w:val="00CB5D74"/>
    <w:rsid w:val="00CB64B7"/>
    <w:rsid w:val="00CC5026"/>
    <w:rsid w:val="00CC68D0"/>
    <w:rsid w:val="00CE3334"/>
    <w:rsid w:val="00CE510A"/>
    <w:rsid w:val="00CF0495"/>
    <w:rsid w:val="00CF0AE1"/>
    <w:rsid w:val="00D036A3"/>
    <w:rsid w:val="00D03F9A"/>
    <w:rsid w:val="00D0535C"/>
    <w:rsid w:val="00D054A2"/>
    <w:rsid w:val="00D06D51"/>
    <w:rsid w:val="00D24991"/>
    <w:rsid w:val="00D261E4"/>
    <w:rsid w:val="00D36D4D"/>
    <w:rsid w:val="00D47CE3"/>
    <w:rsid w:val="00D50255"/>
    <w:rsid w:val="00D509B7"/>
    <w:rsid w:val="00D524A2"/>
    <w:rsid w:val="00D549F3"/>
    <w:rsid w:val="00D624DD"/>
    <w:rsid w:val="00D66520"/>
    <w:rsid w:val="00D774EA"/>
    <w:rsid w:val="00D83D12"/>
    <w:rsid w:val="00D92A48"/>
    <w:rsid w:val="00DA1502"/>
    <w:rsid w:val="00DA3E6D"/>
    <w:rsid w:val="00DA74DE"/>
    <w:rsid w:val="00DB3C4C"/>
    <w:rsid w:val="00DE0D71"/>
    <w:rsid w:val="00DE34CF"/>
    <w:rsid w:val="00DF2028"/>
    <w:rsid w:val="00DF36EF"/>
    <w:rsid w:val="00DF6857"/>
    <w:rsid w:val="00E00906"/>
    <w:rsid w:val="00E050C3"/>
    <w:rsid w:val="00E127C2"/>
    <w:rsid w:val="00E13F3D"/>
    <w:rsid w:val="00E16B8C"/>
    <w:rsid w:val="00E208C3"/>
    <w:rsid w:val="00E34898"/>
    <w:rsid w:val="00E36984"/>
    <w:rsid w:val="00E37BE2"/>
    <w:rsid w:val="00E40F03"/>
    <w:rsid w:val="00E41E74"/>
    <w:rsid w:val="00E439A3"/>
    <w:rsid w:val="00E54367"/>
    <w:rsid w:val="00E549D3"/>
    <w:rsid w:val="00E56AB2"/>
    <w:rsid w:val="00E57C51"/>
    <w:rsid w:val="00E61561"/>
    <w:rsid w:val="00E72AB2"/>
    <w:rsid w:val="00E9154F"/>
    <w:rsid w:val="00E97F04"/>
    <w:rsid w:val="00EA50F0"/>
    <w:rsid w:val="00EA5E43"/>
    <w:rsid w:val="00EB09B7"/>
    <w:rsid w:val="00EB3581"/>
    <w:rsid w:val="00EC207B"/>
    <w:rsid w:val="00ED095C"/>
    <w:rsid w:val="00ED1C86"/>
    <w:rsid w:val="00ED70A0"/>
    <w:rsid w:val="00ED7B32"/>
    <w:rsid w:val="00EE0A8A"/>
    <w:rsid w:val="00EE370C"/>
    <w:rsid w:val="00EE3A3E"/>
    <w:rsid w:val="00EE3B27"/>
    <w:rsid w:val="00EE7D7C"/>
    <w:rsid w:val="00EF1D46"/>
    <w:rsid w:val="00EF268F"/>
    <w:rsid w:val="00EF32E9"/>
    <w:rsid w:val="00F00549"/>
    <w:rsid w:val="00F031B0"/>
    <w:rsid w:val="00F17F93"/>
    <w:rsid w:val="00F236DF"/>
    <w:rsid w:val="00F25D98"/>
    <w:rsid w:val="00F300FB"/>
    <w:rsid w:val="00F32491"/>
    <w:rsid w:val="00F339D6"/>
    <w:rsid w:val="00F35F8C"/>
    <w:rsid w:val="00F3778A"/>
    <w:rsid w:val="00F423F1"/>
    <w:rsid w:val="00F50E20"/>
    <w:rsid w:val="00F54E86"/>
    <w:rsid w:val="00F569E8"/>
    <w:rsid w:val="00F574AE"/>
    <w:rsid w:val="00F5755B"/>
    <w:rsid w:val="00F716E2"/>
    <w:rsid w:val="00F76084"/>
    <w:rsid w:val="00F83C24"/>
    <w:rsid w:val="00FA0399"/>
    <w:rsid w:val="00FA28FC"/>
    <w:rsid w:val="00FA51FA"/>
    <w:rsid w:val="00FA65C5"/>
    <w:rsid w:val="00FB1134"/>
    <w:rsid w:val="00FB1E8C"/>
    <w:rsid w:val="00FB6386"/>
    <w:rsid w:val="00FB71F3"/>
    <w:rsid w:val="00FC166B"/>
    <w:rsid w:val="00FC4A12"/>
    <w:rsid w:val="00FE542C"/>
    <w:rsid w:val="00FE62E5"/>
    <w:rsid w:val="00FF4222"/>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530877838">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BDEFB-0CCF-4F8E-93E8-ADC9054B5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1708</Words>
  <Characters>10194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Sanders;John M Meredith</dc:creator>
  <cp:keywords/>
  <cp:lastModifiedBy>MCC: CR2895</cp:lastModifiedBy>
  <cp:revision>9</cp:revision>
  <cp:lastPrinted>1900-01-01T06:00:00Z</cp:lastPrinted>
  <dcterms:created xsi:type="dcterms:W3CDTF">2023-11-13T17:49:00Z</dcterms:created>
  <dcterms:modified xsi:type="dcterms:W3CDTF">2023-12-05T10:24:00Z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(3)iyc4rUi9kYw1xTdHRqXcpRZ0X5Dw9NotZiZQ0iD+jsikIFm9jM6si0XgMMueo8cOPmEeA1Hy
h5Ms2R3Ggg1jjnDEpIWXiMaWSSCmuCWFe45OT28CyTPBUYBvVOPQEK2m/NH9dr2xw3E+Yvmy
s8vzFN6L83cdW1XcvYISScfYXqh/l+EFQTtWqSOmH0yXyjHGqck5JfC2M/2we14JG7itHHNs
buq2Gp7QQkpmCGmmOL</vt:lpwstr>
  </property>
  <property fmtid="{D5CDD505-2E9C-101B-9397-08002B2CF9AE}" pid="22" name="_2015_ms_pID_7253431">
    <vt:lpwstr>pQVxZBUDP9xEFS8kVc7EVK0WWfmwQTlKrFNMkMz0p+oMYU+E+avF3B
7CaFjp/0PMmZtJ1tZkRz9TlSE5EDHgIelg0SHKCN8Q5I1Q+fC6fyz33Mjf3gkaaaB4jXz+7i
dAWCAxRwN7vYEMF77sSKhiOl+dsSpQ4bB9QlCDr0ZOn+AnKSuxuVZePqXFZ8Y3TNk2GwUqhQ
9zDSjibMxwRgl529IIe0qC+N0Jcxqd8aNMnb</vt:lpwstr>
  </property>
  <property fmtid="{D5CDD505-2E9C-101B-9397-08002B2CF9AE}" pid="23" name="_2015_ms_pID_7253432">
    <vt:lpwstr>H7tWXiEMzfr4JY8PNAs3Y84=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1695863851</vt:lpwstr>
  </property>
</Properties>
</file>